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20CD" w14:textId="6D5B2669" w:rsidR="00C73D70" w:rsidRPr="00F96899" w:rsidRDefault="006F2268" w:rsidP="00631CC3">
      <w:pPr>
        <w:pStyle w:val="Heading1"/>
      </w:pPr>
      <w:r w:rsidRPr="00631CC3">
        <w:t>Summary</w:t>
      </w:r>
      <w:r w:rsidRPr="00F96899">
        <w:t xml:space="preserve"> of </w:t>
      </w:r>
      <w:r w:rsidR="0010000F" w:rsidRPr="00F96899">
        <w:t xml:space="preserve">Changes </w:t>
      </w:r>
      <w:r w:rsidRPr="00F96899">
        <w:t xml:space="preserve">to the </w:t>
      </w:r>
      <w:r w:rsidR="00FF583C" w:rsidRPr="00F96899">
        <w:t xml:space="preserve">Title IX </w:t>
      </w:r>
      <w:r w:rsidR="0010000F" w:rsidRPr="00F96899">
        <w:t>Rule</w:t>
      </w:r>
      <w:r w:rsidRPr="00F96899">
        <w:t>s</w:t>
      </w:r>
    </w:p>
    <w:p w14:paraId="27419DDC" w14:textId="77777777" w:rsidR="007C5DF6" w:rsidRDefault="007C5DF6" w:rsidP="007C5DF6">
      <w:pPr>
        <w:rPr>
          <w:b/>
          <w:bCs/>
        </w:rPr>
      </w:pPr>
    </w:p>
    <w:p w14:paraId="08119116" w14:textId="200A1449" w:rsidR="008D2E45" w:rsidRPr="00392ECF" w:rsidRDefault="00E268B8" w:rsidP="007C5DF6">
      <w:pPr>
        <w:rPr>
          <w:sz w:val="22"/>
          <w:szCs w:val="22"/>
        </w:rPr>
      </w:pPr>
      <w:r w:rsidRPr="00392ECF" w:rsidDel="000C1C82">
        <w:rPr>
          <w:sz w:val="22"/>
          <w:szCs w:val="22"/>
        </w:rPr>
        <w:t xml:space="preserve">In </w:t>
      </w:r>
      <w:r w:rsidR="00B33D90">
        <w:rPr>
          <w:sz w:val="22"/>
          <w:szCs w:val="22"/>
        </w:rPr>
        <w:t>April</w:t>
      </w:r>
      <w:r w:rsidR="00B33D90" w:rsidRPr="00392ECF">
        <w:rPr>
          <w:sz w:val="22"/>
          <w:szCs w:val="22"/>
        </w:rPr>
        <w:t xml:space="preserve"> </w:t>
      </w:r>
      <w:r w:rsidR="00D107A0" w:rsidRPr="00392ECF">
        <w:rPr>
          <w:sz w:val="22"/>
          <w:szCs w:val="22"/>
        </w:rPr>
        <w:t>2024</w:t>
      </w:r>
      <w:r w:rsidRPr="00392ECF">
        <w:rPr>
          <w:sz w:val="22"/>
          <w:szCs w:val="22"/>
        </w:rPr>
        <w:t>, t</w:t>
      </w:r>
      <w:r w:rsidR="53D3396B" w:rsidRPr="00392ECF">
        <w:rPr>
          <w:sz w:val="22"/>
          <w:szCs w:val="22"/>
        </w:rPr>
        <w:t>he Biden administration</w:t>
      </w:r>
      <w:r w:rsidR="000C1C82" w:rsidRPr="00392ECF">
        <w:rPr>
          <w:sz w:val="22"/>
          <w:szCs w:val="22"/>
        </w:rPr>
        <w:t xml:space="preserve"> </w:t>
      </w:r>
      <w:hyperlink r:id="rId8" w:history="1">
        <w:r w:rsidR="28209E03" w:rsidRPr="00E479CD">
          <w:rPr>
            <w:rStyle w:val="Hyperlink"/>
            <w:sz w:val="22"/>
            <w:szCs w:val="22"/>
          </w:rPr>
          <w:t>issu</w:t>
        </w:r>
        <w:r w:rsidR="00E479CD">
          <w:rPr>
            <w:rStyle w:val="Hyperlink"/>
            <w:sz w:val="22"/>
            <w:szCs w:val="22"/>
          </w:rPr>
          <w:t>ed</w:t>
        </w:r>
      </w:hyperlink>
      <w:r w:rsidR="34CD483B" w:rsidRPr="00392ECF">
        <w:rPr>
          <w:sz w:val="22"/>
          <w:szCs w:val="22"/>
        </w:rPr>
        <w:t xml:space="preserve"> </w:t>
      </w:r>
      <w:r w:rsidR="4F89F661" w:rsidRPr="00392ECF">
        <w:rPr>
          <w:sz w:val="22"/>
          <w:szCs w:val="22"/>
        </w:rPr>
        <w:t xml:space="preserve">a </w:t>
      </w:r>
      <w:r w:rsidR="34CD483B" w:rsidRPr="00392ECF">
        <w:rPr>
          <w:sz w:val="22"/>
          <w:szCs w:val="22"/>
        </w:rPr>
        <w:t xml:space="preserve">final Title IX </w:t>
      </w:r>
      <w:r w:rsidR="4F89F661" w:rsidRPr="00392ECF">
        <w:rPr>
          <w:sz w:val="22"/>
          <w:szCs w:val="22"/>
        </w:rPr>
        <w:t xml:space="preserve">rule </w:t>
      </w:r>
      <w:r w:rsidR="55A336E5" w:rsidRPr="00392ECF">
        <w:rPr>
          <w:sz w:val="22"/>
          <w:szCs w:val="22"/>
        </w:rPr>
        <w:t>strengthen</w:t>
      </w:r>
      <w:r w:rsidR="005E5E81" w:rsidRPr="00392ECF">
        <w:rPr>
          <w:sz w:val="22"/>
          <w:szCs w:val="22"/>
        </w:rPr>
        <w:t>ing</w:t>
      </w:r>
      <w:r w:rsidR="55A336E5" w:rsidRPr="00392ECF">
        <w:rPr>
          <w:sz w:val="22"/>
          <w:szCs w:val="22"/>
        </w:rPr>
        <w:t xml:space="preserve"> protections against </w:t>
      </w:r>
      <w:r w:rsidR="3B3FE3D3" w:rsidRPr="00392ECF">
        <w:rPr>
          <w:sz w:val="22"/>
          <w:szCs w:val="22"/>
        </w:rPr>
        <w:t>sex</w:t>
      </w:r>
      <w:r w:rsidR="6679485A" w:rsidRPr="00392ECF">
        <w:rPr>
          <w:sz w:val="22"/>
          <w:szCs w:val="22"/>
        </w:rPr>
        <w:t>-based</w:t>
      </w:r>
      <w:r w:rsidR="3B3FE3D3" w:rsidRPr="00392ECF">
        <w:rPr>
          <w:sz w:val="22"/>
          <w:szCs w:val="22"/>
        </w:rPr>
        <w:t xml:space="preserve"> harassment and clarify</w:t>
      </w:r>
      <w:r w:rsidR="005E5E81" w:rsidRPr="00392ECF">
        <w:rPr>
          <w:sz w:val="22"/>
          <w:szCs w:val="22"/>
        </w:rPr>
        <w:t>ing</w:t>
      </w:r>
      <w:r w:rsidR="3B3FE3D3" w:rsidRPr="00392ECF">
        <w:rPr>
          <w:sz w:val="22"/>
          <w:szCs w:val="22"/>
        </w:rPr>
        <w:t xml:space="preserve"> protections for LGBTQI+ and pregnant and parenting students.</w:t>
      </w:r>
      <w:r w:rsidR="000C1C82" w:rsidRPr="00392ECF">
        <w:rPr>
          <w:sz w:val="22"/>
          <w:szCs w:val="22"/>
        </w:rPr>
        <w:t xml:space="preserve"> </w:t>
      </w:r>
    </w:p>
    <w:p w14:paraId="4A5AC331" w14:textId="77777777" w:rsidR="008D2E45" w:rsidRPr="00392ECF" w:rsidRDefault="008D2E45" w:rsidP="007C5DF6">
      <w:pPr>
        <w:rPr>
          <w:sz w:val="22"/>
          <w:szCs w:val="22"/>
        </w:rPr>
      </w:pPr>
    </w:p>
    <w:p w14:paraId="6E8FA993" w14:textId="3BB6EFEA" w:rsidR="000C1C82" w:rsidRPr="00392ECF" w:rsidRDefault="009F1678" w:rsidP="007C5DF6">
      <w:pPr>
        <w:rPr>
          <w:b/>
          <w:sz w:val="22"/>
          <w:szCs w:val="22"/>
        </w:rPr>
      </w:pPr>
      <w:r w:rsidRPr="00392ECF">
        <w:rPr>
          <w:b/>
          <w:bCs/>
          <w:sz w:val="22"/>
          <w:szCs w:val="22"/>
        </w:rPr>
        <w:t>The Biden administration’s</w:t>
      </w:r>
      <w:r w:rsidR="000C1C82" w:rsidRPr="00392ECF">
        <w:rPr>
          <w:b/>
          <w:sz w:val="22"/>
          <w:szCs w:val="22"/>
        </w:rPr>
        <w:t xml:space="preserve"> changes </w:t>
      </w:r>
      <w:r w:rsidRPr="00392ECF">
        <w:rPr>
          <w:b/>
          <w:bCs/>
          <w:sz w:val="22"/>
          <w:szCs w:val="22"/>
        </w:rPr>
        <w:t xml:space="preserve">to the Title IX rule </w:t>
      </w:r>
      <w:r w:rsidR="000C1C82" w:rsidRPr="00392ECF">
        <w:rPr>
          <w:b/>
          <w:sz w:val="22"/>
          <w:szCs w:val="22"/>
        </w:rPr>
        <w:t>are significant because they</w:t>
      </w:r>
      <w:r w:rsidR="000C1C82" w:rsidRPr="00392ECF">
        <w:rPr>
          <w:b/>
          <w:bCs/>
          <w:sz w:val="22"/>
          <w:szCs w:val="22"/>
        </w:rPr>
        <w:t>:</w:t>
      </w:r>
    </w:p>
    <w:p w14:paraId="74C50B85" w14:textId="77777777" w:rsidR="006F116E" w:rsidRPr="00392ECF" w:rsidRDefault="006F116E" w:rsidP="007C5DF6">
      <w:pPr>
        <w:rPr>
          <w:b/>
          <w:bCs/>
          <w:sz w:val="22"/>
          <w:szCs w:val="22"/>
        </w:rPr>
      </w:pPr>
    </w:p>
    <w:p w14:paraId="6283D2AB" w14:textId="2FB2699A" w:rsidR="000C1C82" w:rsidRPr="00392ECF" w:rsidRDefault="0075709A" w:rsidP="40B4B706">
      <w:pPr>
        <w:pStyle w:val="ListParagraph"/>
        <w:numPr>
          <w:ilvl w:val="0"/>
          <w:numId w:val="9"/>
        </w:numPr>
        <w:spacing w:after="100"/>
        <w:ind w:left="720"/>
        <w:rPr>
          <w:sz w:val="22"/>
          <w:szCs w:val="22"/>
        </w:rPr>
      </w:pPr>
      <w:r w:rsidRPr="00392ECF">
        <w:rPr>
          <w:sz w:val="22"/>
          <w:szCs w:val="22"/>
        </w:rPr>
        <w:t xml:space="preserve">Undo </w:t>
      </w:r>
      <w:r w:rsidR="000C1C82" w:rsidRPr="00392ECF">
        <w:rPr>
          <w:sz w:val="22"/>
          <w:szCs w:val="22"/>
        </w:rPr>
        <w:t>m</w:t>
      </w:r>
      <w:r w:rsidR="726D9A7E" w:rsidRPr="00392ECF">
        <w:rPr>
          <w:sz w:val="22"/>
          <w:szCs w:val="22"/>
        </w:rPr>
        <w:t>any</w:t>
      </w:r>
      <w:r w:rsidR="000C1C82" w:rsidRPr="00392ECF">
        <w:rPr>
          <w:sz w:val="22"/>
          <w:szCs w:val="22"/>
        </w:rPr>
        <w:t xml:space="preserve"> of </w:t>
      </w:r>
      <w:r w:rsidR="00E0777A" w:rsidRPr="00392ECF">
        <w:rPr>
          <w:sz w:val="22"/>
          <w:szCs w:val="22"/>
        </w:rPr>
        <w:t>the harmful 2020 rules put in place by the Trump administration</w:t>
      </w:r>
      <w:r w:rsidR="3C8A1642" w:rsidRPr="00392ECF">
        <w:rPr>
          <w:sz w:val="22"/>
          <w:szCs w:val="22"/>
        </w:rPr>
        <w:t>—rules</w:t>
      </w:r>
      <w:r w:rsidR="1DA5CA2E" w:rsidRPr="00392ECF">
        <w:rPr>
          <w:sz w:val="22"/>
          <w:szCs w:val="22"/>
        </w:rPr>
        <w:t xml:space="preserve"> </w:t>
      </w:r>
      <w:r w:rsidR="50D8E721" w:rsidRPr="00392ECF">
        <w:rPr>
          <w:sz w:val="22"/>
          <w:szCs w:val="22"/>
        </w:rPr>
        <w:t xml:space="preserve">that were created with the help of </w:t>
      </w:r>
      <w:hyperlink r:id="rId9">
        <w:r w:rsidR="50D8E721" w:rsidRPr="40B4B706">
          <w:rPr>
            <w:rStyle w:val="Hyperlink"/>
            <w:sz w:val="22"/>
            <w:szCs w:val="22"/>
          </w:rPr>
          <w:t>“men’s rights groups”</w:t>
        </w:r>
      </w:hyperlink>
      <w:r w:rsidR="50D8E721" w:rsidRPr="00392ECF">
        <w:rPr>
          <w:sz w:val="22"/>
          <w:szCs w:val="22"/>
        </w:rPr>
        <w:t xml:space="preserve"> and</w:t>
      </w:r>
      <w:r w:rsidR="1DA5CA2E" w:rsidRPr="00392ECF">
        <w:rPr>
          <w:sz w:val="22"/>
          <w:szCs w:val="22"/>
        </w:rPr>
        <w:t xml:space="preserve"> are</w:t>
      </w:r>
      <w:r w:rsidR="4D871A7E" w:rsidRPr="00392ECF">
        <w:rPr>
          <w:sz w:val="22"/>
          <w:szCs w:val="22"/>
        </w:rPr>
        <w:t xml:space="preserve"> </w:t>
      </w:r>
      <w:r w:rsidR="43A09BE6" w:rsidRPr="00392ECF">
        <w:rPr>
          <w:sz w:val="22"/>
          <w:szCs w:val="22"/>
        </w:rPr>
        <w:t>r</w:t>
      </w:r>
      <w:r w:rsidR="2DDFCFFF" w:rsidRPr="00392ECF">
        <w:rPr>
          <w:sz w:val="22"/>
          <w:szCs w:val="22"/>
        </w:rPr>
        <w:t>ooted in deeply offensive stereotypes that label reports of sexual harassment as uniquely less credible than reports of other misconduct</w:t>
      </w:r>
      <w:r w:rsidR="0AAE6A39" w:rsidRPr="00392ECF">
        <w:rPr>
          <w:sz w:val="22"/>
          <w:szCs w:val="22"/>
        </w:rPr>
        <w:t>. Th</w:t>
      </w:r>
      <w:r w:rsidR="4D871A7E" w:rsidRPr="00392ECF">
        <w:rPr>
          <w:sz w:val="22"/>
          <w:szCs w:val="22"/>
        </w:rPr>
        <w:t xml:space="preserve">e </w:t>
      </w:r>
      <w:r w:rsidR="00B33D90">
        <w:rPr>
          <w:sz w:val="22"/>
          <w:szCs w:val="22"/>
        </w:rPr>
        <w:t xml:space="preserve">Trump </w:t>
      </w:r>
      <w:r w:rsidR="4D871A7E" w:rsidRPr="00392ECF">
        <w:rPr>
          <w:sz w:val="22"/>
          <w:szCs w:val="22"/>
        </w:rPr>
        <w:t>rules</w:t>
      </w:r>
      <w:r w:rsidR="0079108C" w:rsidRPr="00392ECF">
        <w:rPr>
          <w:sz w:val="22"/>
          <w:szCs w:val="22"/>
        </w:rPr>
        <w:t xml:space="preserve"> encourage</w:t>
      </w:r>
      <w:r w:rsidR="00B33D90">
        <w:rPr>
          <w:sz w:val="22"/>
          <w:szCs w:val="22"/>
        </w:rPr>
        <w:t>d</w:t>
      </w:r>
      <w:r w:rsidR="0079108C" w:rsidRPr="00392ECF">
        <w:rPr>
          <w:sz w:val="22"/>
          <w:szCs w:val="22"/>
        </w:rPr>
        <w:t xml:space="preserve"> and </w:t>
      </w:r>
      <w:r w:rsidR="3EF881F4" w:rsidRPr="00392ECF">
        <w:rPr>
          <w:sz w:val="22"/>
          <w:szCs w:val="22"/>
        </w:rPr>
        <w:t xml:space="preserve">sometimes </w:t>
      </w:r>
      <w:r w:rsidR="0079108C" w:rsidRPr="00392ECF">
        <w:rPr>
          <w:sz w:val="22"/>
          <w:szCs w:val="22"/>
        </w:rPr>
        <w:t>require</w:t>
      </w:r>
      <w:r w:rsidR="00B33D90">
        <w:rPr>
          <w:sz w:val="22"/>
          <w:szCs w:val="22"/>
        </w:rPr>
        <w:t>d</w:t>
      </w:r>
      <w:r w:rsidR="0079108C" w:rsidRPr="00392ECF">
        <w:rPr>
          <w:sz w:val="22"/>
          <w:szCs w:val="22"/>
        </w:rPr>
        <w:t xml:space="preserve"> schools to be complicit in harassment and violence </w:t>
      </w:r>
      <w:r w:rsidR="00DE631E" w:rsidRPr="00392ECF">
        <w:rPr>
          <w:sz w:val="22"/>
          <w:szCs w:val="22"/>
        </w:rPr>
        <w:t>by</w:t>
      </w:r>
      <w:r w:rsidR="00F92289" w:rsidRPr="00392ECF">
        <w:rPr>
          <w:sz w:val="22"/>
          <w:szCs w:val="22"/>
        </w:rPr>
        <w:t xml:space="preserve"> ignoring more </w:t>
      </w:r>
      <w:r w:rsidR="00881C95" w:rsidRPr="00392ECF">
        <w:rPr>
          <w:sz w:val="22"/>
          <w:szCs w:val="22"/>
        </w:rPr>
        <w:t xml:space="preserve">sexual harassment </w:t>
      </w:r>
      <w:r w:rsidR="00F92289" w:rsidRPr="00392ECF">
        <w:rPr>
          <w:sz w:val="22"/>
          <w:szCs w:val="22"/>
        </w:rPr>
        <w:t>and</w:t>
      </w:r>
      <w:r w:rsidR="00DE631E" w:rsidRPr="00392ECF">
        <w:rPr>
          <w:sz w:val="22"/>
          <w:szCs w:val="22"/>
        </w:rPr>
        <w:t xml:space="preserve"> </w:t>
      </w:r>
      <w:hyperlink r:id="rId10">
        <w:r w:rsidR="00DE631E" w:rsidRPr="00392ECF">
          <w:rPr>
            <w:rStyle w:val="Hyperlink"/>
            <w:sz w:val="22"/>
            <w:szCs w:val="22"/>
          </w:rPr>
          <w:t>conducting fewer investigations</w:t>
        </w:r>
      </w:hyperlink>
      <w:r w:rsidR="47A4B63C" w:rsidRPr="00392ECF">
        <w:rPr>
          <w:sz w:val="22"/>
          <w:szCs w:val="22"/>
        </w:rPr>
        <w:t>. They also require</w:t>
      </w:r>
      <w:r w:rsidR="00B33D90">
        <w:rPr>
          <w:sz w:val="22"/>
          <w:szCs w:val="22"/>
        </w:rPr>
        <w:t>d</w:t>
      </w:r>
      <w:r w:rsidR="47A4B63C" w:rsidRPr="00392ECF">
        <w:rPr>
          <w:sz w:val="22"/>
          <w:szCs w:val="22"/>
        </w:rPr>
        <w:t xml:space="preserve"> schools to use</w:t>
      </w:r>
      <w:r w:rsidR="0079108C" w:rsidRPr="00392ECF">
        <w:rPr>
          <w:sz w:val="22"/>
          <w:szCs w:val="22"/>
        </w:rPr>
        <w:t xml:space="preserve"> uniquely unfair, burdensome procedures for </w:t>
      </w:r>
      <w:r w:rsidR="145EC73A" w:rsidRPr="00392ECF">
        <w:rPr>
          <w:sz w:val="22"/>
          <w:szCs w:val="22"/>
        </w:rPr>
        <w:t xml:space="preserve">investigating </w:t>
      </w:r>
      <w:r w:rsidR="0079108C" w:rsidRPr="00392ECF">
        <w:rPr>
          <w:sz w:val="22"/>
          <w:szCs w:val="22"/>
        </w:rPr>
        <w:t>sex</w:t>
      </w:r>
      <w:r w:rsidR="00521D8B" w:rsidRPr="00392ECF">
        <w:rPr>
          <w:sz w:val="22"/>
          <w:szCs w:val="22"/>
        </w:rPr>
        <w:t>ual</w:t>
      </w:r>
      <w:r w:rsidR="0079108C" w:rsidRPr="00392ECF">
        <w:rPr>
          <w:sz w:val="22"/>
          <w:szCs w:val="22"/>
        </w:rPr>
        <w:t xml:space="preserve"> harassment that </w:t>
      </w:r>
      <w:r w:rsidR="00B33D90">
        <w:rPr>
          <w:sz w:val="22"/>
          <w:szCs w:val="22"/>
        </w:rPr>
        <w:t>were</w:t>
      </w:r>
      <w:r w:rsidR="00B33D90" w:rsidRPr="00392ECF">
        <w:rPr>
          <w:sz w:val="22"/>
          <w:szCs w:val="22"/>
        </w:rPr>
        <w:t xml:space="preserve"> </w:t>
      </w:r>
      <w:r w:rsidR="0079108C" w:rsidRPr="00392ECF">
        <w:rPr>
          <w:sz w:val="22"/>
          <w:szCs w:val="22"/>
        </w:rPr>
        <w:t xml:space="preserve">not required for any other </w:t>
      </w:r>
      <w:r w:rsidR="002C6156" w:rsidRPr="00392ECF">
        <w:rPr>
          <w:sz w:val="22"/>
          <w:szCs w:val="22"/>
        </w:rPr>
        <w:t>type of</w:t>
      </w:r>
      <w:r w:rsidR="0079108C" w:rsidRPr="00392ECF">
        <w:rPr>
          <w:sz w:val="22"/>
          <w:szCs w:val="22"/>
        </w:rPr>
        <w:t xml:space="preserve"> student or </w:t>
      </w:r>
      <w:r w:rsidR="00392ECF">
        <w:rPr>
          <w:sz w:val="22"/>
          <w:szCs w:val="22"/>
        </w:rPr>
        <w:t>staff</w:t>
      </w:r>
      <w:r w:rsidR="0079108C" w:rsidRPr="00392ECF">
        <w:rPr>
          <w:sz w:val="22"/>
          <w:szCs w:val="22"/>
        </w:rPr>
        <w:t xml:space="preserve"> misconduct in schools.</w:t>
      </w:r>
      <w:r w:rsidR="3B3FE3D3" w:rsidRPr="00392ECF" w:rsidDel="00E0777A">
        <w:rPr>
          <w:sz w:val="22"/>
          <w:szCs w:val="22"/>
        </w:rPr>
        <w:t xml:space="preserve"> </w:t>
      </w:r>
    </w:p>
    <w:p w14:paraId="6E661939" w14:textId="239036FF" w:rsidR="0005397C" w:rsidRPr="00392ECF" w:rsidRDefault="0005397C" w:rsidP="00AD550E">
      <w:pPr>
        <w:pStyle w:val="ListParagraph"/>
        <w:numPr>
          <w:ilvl w:val="0"/>
          <w:numId w:val="9"/>
        </w:numPr>
        <w:spacing w:after="100"/>
        <w:ind w:left="720"/>
        <w:contextualSpacing w:val="0"/>
        <w:rPr>
          <w:sz w:val="22"/>
          <w:szCs w:val="22"/>
        </w:rPr>
      </w:pPr>
      <w:r w:rsidRPr="00392ECF">
        <w:rPr>
          <w:sz w:val="22"/>
          <w:szCs w:val="22"/>
        </w:rPr>
        <w:t xml:space="preserve">Clarify </w:t>
      </w:r>
      <w:r w:rsidR="00D358D5" w:rsidRPr="00392ECF">
        <w:rPr>
          <w:sz w:val="22"/>
          <w:szCs w:val="22"/>
        </w:rPr>
        <w:t>that</w:t>
      </w:r>
      <w:r w:rsidR="009C2D09" w:rsidRPr="00392ECF">
        <w:rPr>
          <w:sz w:val="22"/>
          <w:szCs w:val="22"/>
        </w:rPr>
        <w:t xml:space="preserve"> Title IX </w:t>
      </w:r>
      <w:r w:rsidR="00872D21" w:rsidRPr="00392ECF">
        <w:rPr>
          <w:sz w:val="22"/>
          <w:szCs w:val="22"/>
        </w:rPr>
        <w:t xml:space="preserve">has always protected LGBTQI+ students in its broad promise of </w:t>
      </w:r>
      <w:r w:rsidR="3340237B" w:rsidRPr="00392ECF">
        <w:rPr>
          <w:sz w:val="22"/>
          <w:szCs w:val="22"/>
        </w:rPr>
        <w:t xml:space="preserve">gender </w:t>
      </w:r>
      <w:r w:rsidR="00872D21" w:rsidRPr="00392ECF">
        <w:rPr>
          <w:sz w:val="22"/>
          <w:szCs w:val="22"/>
        </w:rPr>
        <w:t>equality</w:t>
      </w:r>
      <w:r w:rsidR="2C773FE8" w:rsidRPr="00392ECF">
        <w:rPr>
          <w:sz w:val="22"/>
          <w:szCs w:val="22"/>
        </w:rPr>
        <w:t>. The rules make clear</w:t>
      </w:r>
      <w:r w:rsidR="00D358D5" w:rsidRPr="00392ECF">
        <w:rPr>
          <w:sz w:val="22"/>
          <w:szCs w:val="22"/>
        </w:rPr>
        <w:t xml:space="preserve"> </w:t>
      </w:r>
      <w:r w:rsidR="000A01FD" w:rsidRPr="00392ECF">
        <w:rPr>
          <w:sz w:val="22"/>
          <w:szCs w:val="22"/>
        </w:rPr>
        <w:t xml:space="preserve">that state policies and laws that </w:t>
      </w:r>
      <w:r w:rsidR="008D02E3" w:rsidRPr="00392ECF">
        <w:rPr>
          <w:sz w:val="22"/>
          <w:szCs w:val="22"/>
        </w:rPr>
        <w:t>target students based on gender identity, sexual orientation, or sex characteristics</w:t>
      </w:r>
      <w:r w:rsidR="00F2351F" w:rsidRPr="00392ECF">
        <w:rPr>
          <w:sz w:val="22"/>
          <w:szCs w:val="22"/>
        </w:rPr>
        <w:t xml:space="preserve"> (including intersex traits)</w:t>
      </w:r>
      <w:r w:rsidR="00062FFB" w:rsidRPr="00392ECF">
        <w:rPr>
          <w:sz w:val="22"/>
          <w:szCs w:val="22"/>
        </w:rPr>
        <w:t>—</w:t>
      </w:r>
      <w:r w:rsidR="0096581A" w:rsidRPr="00392ECF">
        <w:rPr>
          <w:sz w:val="22"/>
          <w:szCs w:val="22"/>
        </w:rPr>
        <w:t xml:space="preserve">which </w:t>
      </w:r>
      <w:r w:rsidR="00AE62C0" w:rsidRPr="00392ECF">
        <w:rPr>
          <w:sz w:val="22"/>
          <w:szCs w:val="22"/>
        </w:rPr>
        <w:t xml:space="preserve">have led to a </w:t>
      </w:r>
      <w:hyperlink r:id="rId11">
        <w:r w:rsidR="00AE62C0" w:rsidRPr="00392ECF">
          <w:rPr>
            <w:rStyle w:val="Hyperlink"/>
            <w:i/>
            <w:iCs/>
            <w:sz w:val="22"/>
            <w:szCs w:val="22"/>
          </w:rPr>
          <w:t xml:space="preserve">significant </w:t>
        </w:r>
        <w:r w:rsidR="00AE62C0" w:rsidRPr="00392ECF">
          <w:rPr>
            <w:rStyle w:val="Hyperlink"/>
            <w:sz w:val="22"/>
            <w:szCs w:val="22"/>
          </w:rPr>
          <w:t>increase in hate crimes</w:t>
        </w:r>
      </w:hyperlink>
      <w:r w:rsidR="00AE62C0" w:rsidRPr="00392ECF">
        <w:rPr>
          <w:sz w:val="22"/>
          <w:szCs w:val="22"/>
        </w:rPr>
        <w:t xml:space="preserve"> </w:t>
      </w:r>
      <w:r w:rsidR="00C53FEE" w:rsidRPr="00392ECF">
        <w:rPr>
          <w:sz w:val="22"/>
          <w:szCs w:val="22"/>
        </w:rPr>
        <w:t>i</w:t>
      </w:r>
      <w:r w:rsidR="00AE62C0" w:rsidRPr="00392ECF">
        <w:rPr>
          <w:sz w:val="22"/>
          <w:szCs w:val="22"/>
        </w:rPr>
        <w:t>n K-12 schools</w:t>
      </w:r>
      <w:r w:rsidR="001E76BB" w:rsidRPr="00392ECF">
        <w:rPr>
          <w:sz w:val="22"/>
          <w:szCs w:val="22"/>
        </w:rPr>
        <w:t>—</w:t>
      </w:r>
      <w:r w:rsidR="008D02E3" w:rsidRPr="00392ECF">
        <w:rPr>
          <w:sz w:val="22"/>
          <w:szCs w:val="22"/>
        </w:rPr>
        <w:t xml:space="preserve">violate </w:t>
      </w:r>
      <w:r w:rsidR="00EB4698" w:rsidRPr="00392ECF">
        <w:rPr>
          <w:sz w:val="22"/>
          <w:szCs w:val="22"/>
        </w:rPr>
        <w:t>federal nondiscrimination law.</w:t>
      </w:r>
    </w:p>
    <w:p w14:paraId="7FA6D2BD" w14:textId="3FF41900" w:rsidR="0096581A" w:rsidRPr="00392ECF" w:rsidRDefault="0096581A" w:rsidP="00AD550E">
      <w:pPr>
        <w:pStyle w:val="ListParagraph"/>
        <w:numPr>
          <w:ilvl w:val="0"/>
          <w:numId w:val="9"/>
        </w:numPr>
        <w:spacing w:after="100"/>
        <w:ind w:left="720"/>
        <w:contextualSpacing w:val="0"/>
        <w:rPr>
          <w:sz w:val="22"/>
          <w:szCs w:val="22"/>
        </w:rPr>
      </w:pPr>
      <w:r w:rsidRPr="00392ECF">
        <w:rPr>
          <w:sz w:val="22"/>
          <w:szCs w:val="22"/>
        </w:rPr>
        <w:t xml:space="preserve">Provide </w:t>
      </w:r>
      <w:r w:rsidR="001E76BB" w:rsidRPr="00392ECF">
        <w:rPr>
          <w:sz w:val="22"/>
          <w:szCs w:val="22"/>
        </w:rPr>
        <w:t>much-</w:t>
      </w:r>
      <w:r w:rsidRPr="00392ECF">
        <w:rPr>
          <w:sz w:val="22"/>
          <w:szCs w:val="22"/>
        </w:rPr>
        <w:t>needed updates regarding the rights of pregnant and parenting students</w:t>
      </w:r>
      <w:r w:rsidR="6DB7A621" w:rsidRPr="00392ECF">
        <w:rPr>
          <w:sz w:val="22"/>
          <w:szCs w:val="22"/>
        </w:rPr>
        <w:t>. This is</w:t>
      </w:r>
      <w:r w:rsidRPr="00392ECF">
        <w:rPr>
          <w:sz w:val="22"/>
          <w:szCs w:val="22"/>
        </w:rPr>
        <w:t xml:space="preserve"> especially important now given the Supreme Court’s evisceration of the federal constitutional right to an abortion in </w:t>
      </w:r>
      <w:r w:rsidRPr="00392ECF">
        <w:rPr>
          <w:i/>
          <w:iCs/>
          <w:sz w:val="22"/>
          <w:szCs w:val="22"/>
        </w:rPr>
        <w:t>Dobbs v. Jackson Women’s Health Organization</w:t>
      </w:r>
      <w:r w:rsidRPr="00392ECF">
        <w:rPr>
          <w:sz w:val="22"/>
          <w:szCs w:val="22"/>
        </w:rPr>
        <w:t xml:space="preserve">, which has </w:t>
      </w:r>
      <w:r w:rsidR="001E76BB" w:rsidRPr="00392ECF">
        <w:rPr>
          <w:sz w:val="22"/>
          <w:szCs w:val="22"/>
        </w:rPr>
        <w:t xml:space="preserve">led to </w:t>
      </w:r>
      <w:hyperlink r:id="rId12">
        <w:r w:rsidRPr="00392ECF">
          <w:rPr>
            <w:rStyle w:val="Hyperlink"/>
            <w:sz w:val="22"/>
            <w:szCs w:val="22"/>
          </w:rPr>
          <w:t>increased birth rates</w:t>
        </w:r>
      </w:hyperlink>
      <w:r w:rsidRPr="00392ECF">
        <w:rPr>
          <w:sz w:val="22"/>
          <w:szCs w:val="22"/>
        </w:rPr>
        <w:t xml:space="preserve"> in states that have banned or restricted abortion.</w:t>
      </w:r>
    </w:p>
    <w:p w14:paraId="41E9EE86" w14:textId="77777777" w:rsidR="000C1C82" w:rsidRDefault="000C1C82" w:rsidP="007C5DF6"/>
    <w:p w14:paraId="44E9DC82" w14:textId="0A574779" w:rsidR="00211572" w:rsidRPr="00DD3DF0" w:rsidRDefault="00211572" w:rsidP="00DD3DF0">
      <w:pPr>
        <w:pStyle w:val="Heading2"/>
      </w:pPr>
      <w:r w:rsidRPr="00DD3DF0">
        <w:t>Sex-</w:t>
      </w:r>
      <w:r w:rsidR="00763881" w:rsidRPr="00DD3DF0">
        <w:t>B</w:t>
      </w:r>
      <w:r w:rsidRPr="00DD3DF0">
        <w:t xml:space="preserve">ased </w:t>
      </w:r>
      <w:r w:rsidR="00763881" w:rsidRPr="00DD3DF0">
        <w:t>H</w:t>
      </w:r>
      <w:r w:rsidRPr="00DD3DF0">
        <w:t>arassment</w:t>
      </w:r>
    </w:p>
    <w:p w14:paraId="25F75ADF" w14:textId="77777777" w:rsidR="004A4443" w:rsidRDefault="004A4443" w:rsidP="007C5DF6"/>
    <w:p w14:paraId="45D03477" w14:textId="21963DCB" w:rsidR="00DC1965" w:rsidRPr="0005008C" w:rsidRDefault="00DD5B43" w:rsidP="00211572">
      <w:pPr>
        <w:rPr>
          <w:sz w:val="22"/>
          <w:szCs w:val="22"/>
        </w:rPr>
      </w:pPr>
      <w:r w:rsidRPr="0005008C">
        <w:rPr>
          <w:sz w:val="22"/>
          <w:szCs w:val="22"/>
        </w:rPr>
        <w:t>The Title IX rule changes require s</w:t>
      </w:r>
      <w:r w:rsidR="00211572" w:rsidRPr="0005008C">
        <w:rPr>
          <w:sz w:val="22"/>
          <w:szCs w:val="22"/>
        </w:rPr>
        <w:t>chools</w:t>
      </w:r>
      <w:r w:rsidR="008C1372" w:rsidRPr="0005008C" w:rsidDel="00DD5B43">
        <w:rPr>
          <w:sz w:val="22"/>
          <w:szCs w:val="22"/>
        </w:rPr>
        <w:t xml:space="preserve"> </w:t>
      </w:r>
      <w:r w:rsidRPr="0005008C">
        <w:rPr>
          <w:sz w:val="22"/>
          <w:szCs w:val="22"/>
        </w:rPr>
        <w:t xml:space="preserve">to </w:t>
      </w:r>
      <w:r w:rsidR="00211572" w:rsidRPr="0005008C">
        <w:rPr>
          <w:sz w:val="22"/>
          <w:szCs w:val="22"/>
        </w:rPr>
        <w:t>respond to more incidents of sex-based harassment</w:t>
      </w:r>
      <w:r w:rsidR="00347958">
        <w:rPr>
          <w:sz w:val="22"/>
          <w:szCs w:val="22"/>
        </w:rPr>
        <w:t xml:space="preserve"> and</w:t>
      </w:r>
      <w:r w:rsidR="00490BE5" w:rsidRPr="0005008C">
        <w:rPr>
          <w:sz w:val="22"/>
          <w:szCs w:val="22"/>
        </w:rPr>
        <w:t xml:space="preserve"> respond with greater care</w:t>
      </w:r>
      <w:r w:rsidR="34FC5590" w:rsidRPr="0005008C">
        <w:rPr>
          <w:sz w:val="22"/>
          <w:szCs w:val="22"/>
        </w:rPr>
        <w:t>. They also require</w:t>
      </w:r>
      <w:r w:rsidR="00490BE5" w:rsidRPr="0005008C">
        <w:rPr>
          <w:sz w:val="22"/>
          <w:szCs w:val="22"/>
        </w:rPr>
        <w:t xml:space="preserve"> fairer investigations</w:t>
      </w:r>
      <w:r w:rsidR="00987353" w:rsidRPr="0005008C">
        <w:rPr>
          <w:sz w:val="22"/>
          <w:szCs w:val="22"/>
        </w:rPr>
        <w:t xml:space="preserve"> than </w:t>
      </w:r>
      <w:r w:rsidR="00B33D90">
        <w:rPr>
          <w:sz w:val="22"/>
          <w:szCs w:val="22"/>
        </w:rPr>
        <w:t xml:space="preserve">were </w:t>
      </w:r>
      <w:r w:rsidR="00987353" w:rsidRPr="0005008C">
        <w:rPr>
          <w:sz w:val="22"/>
          <w:szCs w:val="22"/>
        </w:rPr>
        <w:t>required under the Trump 2020 rule</w:t>
      </w:r>
      <w:r w:rsidR="008C1372" w:rsidRPr="0005008C">
        <w:rPr>
          <w:sz w:val="22"/>
          <w:szCs w:val="22"/>
        </w:rPr>
        <w:t>. For example:</w:t>
      </w:r>
    </w:p>
    <w:p w14:paraId="622379B9" w14:textId="77777777" w:rsidR="006F116E" w:rsidRPr="0005008C" w:rsidRDefault="006F116E" w:rsidP="00211572">
      <w:pPr>
        <w:rPr>
          <w:sz w:val="22"/>
          <w:szCs w:val="22"/>
        </w:rPr>
      </w:pPr>
    </w:p>
    <w:p w14:paraId="372B0AED" w14:textId="45858EE3" w:rsidR="004525E7" w:rsidRPr="00C77B12" w:rsidRDefault="004525E7" w:rsidP="004525E7">
      <w:pPr>
        <w:pStyle w:val="ListParagraph"/>
        <w:numPr>
          <w:ilvl w:val="0"/>
          <w:numId w:val="6"/>
        </w:numPr>
        <w:spacing w:after="100"/>
        <w:contextualSpacing w:val="0"/>
        <w:rPr>
          <w:b/>
          <w:bCs/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Definition of harassment: </w:t>
      </w:r>
      <w:r w:rsidRPr="0005008C">
        <w:rPr>
          <w:sz w:val="22"/>
          <w:szCs w:val="22"/>
        </w:rPr>
        <w:t xml:space="preserve">Schools </w:t>
      </w:r>
      <w:r>
        <w:rPr>
          <w:sz w:val="22"/>
          <w:szCs w:val="22"/>
        </w:rPr>
        <w:t xml:space="preserve">must </w:t>
      </w:r>
      <w:r w:rsidRPr="0005008C">
        <w:rPr>
          <w:sz w:val="22"/>
          <w:szCs w:val="22"/>
        </w:rPr>
        <w:t>address sex-based harassment when it impacts a person’s ability to learn and feel safe in school</w:t>
      </w:r>
      <w:r>
        <w:rPr>
          <w:sz w:val="22"/>
          <w:szCs w:val="22"/>
        </w:rPr>
        <w:t>, applying the same standard that is already used for race and disability harassment</w:t>
      </w:r>
      <w:r w:rsidRPr="0005008C">
        <w:rPr>
          <w:sz w:val="22"/>
          <w:szCs w:val="22"/>
        </w:rPr>
        <w:t xml:space="preserve">. This means </w:t>
      </w:r>
      <w:r>
        <w:rPr>
          <w:sz w:val="22"/>
          <w:szCs w:val="22"/>
        </w:rPr>
        <w:t xml:space="preserve">survivors </w:t>
      </w:r>
      <w:r w:rsidRPr="0005008C">
        <w:rPr>
          <w:sz w:val="22"/>
          <w:szCs w:val="22"/>
        </w:rPr>
        <w:t>will no longer be forced to endure repeated and escalating levels of abuse before they can ask their schools for help.</w:t>
      </w:r>
    </w:p>
    <w:p w14:paraId="03B48468" w14:textId="12D97F22" w:rsidR="00AF1356" w:rsidRPr="00C77B12" w:rsidRDefault="00C77B12" w:rsidP="00C77B12">
      <w:pPr>
        <w:pStyle w:val="ListParagraph"/>
        <w:numPr>
          <w:ilvl w:val="0"/>
          <w:numId w:val="6"/>
        </w:numPr>
        <w:spacing w:after="100"/>
        <w:contextualSpacing w:val="0"/>
        <w:rPr>
          <w:b/>
          <w:bCs/>
          <w:sz w:val="22"/>
          <w:szCs w:val="22"/>
        </w:rPr>
      </w:pPr>
      <w:r w:rsidRPr="00C77B12">
        <w:rPr>
          <w:b/>
          <w:bCs/>
          <w:sz w:val="22"/>
          <w:szCs w:val="22"/>
        </w:rPr>
        <w:t xml:space="preserve">Off-campus </w:t>
      </w:r>
      <w:r w:rsidR="001828F8" w:rsidRPr="00C77B12">
        <w:rPr>
          <w:b/>
          <w:bCs/>
          <w:sz w:val="22"/>
          <w:szCs w:val="22"/>
        </w:rPr>
        <w:t>harassment</w:t>
      </w:r>
      <w:r w:rsidR="00347D87" w:rsidRPr="00C77B12">
        <w:rPr>
          <w:b/>
          <w:bCs/>
          <w:sz w:val="22"/>
          <w:szCs w:val="22"/>
        </w:rPr>
        <w:t xml:space="preserve">: </w:t>
      </w:r>
      <w:r w:rsidR="007E250D" w:rsidRPr="00C77B12">
        <w:rPr>
          <w:sz w:val="22"/>
          <w:szCs w:val="22"/>
        </w:rPr>
        <w:t>S</w:t>
      </w:r>
      <w:r w:rsidR="00DB2D6B" w:rsidRPr="00C77B12">
        <w:rPr>
          <w:sz w:val="22"/>
          <w:szCs w:val="22"/>
        </w:rPr>
        <w:t>chools</w:t>
      </w:r>
      <w:r w:rsidR="00B513EB" w:rsidRPr="00C77B12">
        <w:rPr>
          <w:sz w:val="22"/>
          <w:szCs w:val="22"/>
        </w:rPr>
        <w:t xml:space="preserve"> </w:t>
      </w:r>
      <w:r w:rsidR="00B33D90" w:rsidRPr="00C77B12">
        <w:rPr>
          <w:sz w:val="22"/>
          <w:szCs w:val="22"/>
        </w:rPr>
        <w:t xml:space="preserve">must </w:t>
      </w:r>
      <w:r w:rsidR="00DB2D6B" w:rsidRPr="00C77B12">
        <w:rPr>
          <w:sz w:val="22"/>
          <w:szCs w:val="22"/>
        </w:rPr>
        <w:t xml:space="preserve">address </w:t>
      </w:r>
      <w:r w:rsidR="00D06A13">
        <w:rPr>
          <w:i/>
          <w:iCs/>
          <w:sz w:val="22"/>
          <w:szCs w:val="22"/>
        </w:rPr>
        <w:t xml:space="preserve">incidents </w:t>
      </w:r>
      <w:r w:rsidR="00D06A13">
        <w:rPr>
          <w:sz w:val="22"/>
          <w:szCs w:val="22"/>
        </w:rPr>
        <w:t xml:space="preserve">of </w:t>
      </w:r>
      <w:r w:rsidR="00DB2D6B" w:rsidRPr="00C77B12">
        <w:rPr>
          <w:sz w:val="22"/>
          <w:szCs w:val="22"/>
        </w:rPr>
        <w:t>sex</w:t>
      </w:r>
      <w:r w:rsidR="006159EA" w:rsidRPr="00C77B12">
        <w:rPr>
          <w:sz w:val="22"/>
          <w:szCs w:val="22"/>
        </w:rPr>
        <w:t>-based</w:t>
      </w:r>
      <w:r w:rsidR="00DB2D6B" w:rsidRPr="00C77B12">
        <w:rPr>
          <w:sz w:val="22"/>
          <w:szCs w:val="22"/>
        </w:rPr>
        <w:t xml:space="preserve"> </w:t>
      </w:r>
      <w:r w:rsidR="00B15759" w:rsidRPr="00C77B12">
        <w:rPr>
          <w:sz w:val="22"/>
          <w:szCs w:val="22"/>
        </w:rPr>
        <w:t>harassment</w:t>
      </w:r>
      <w:r w:rsidR="005D6F40" w:rsidRPr="00C77B12">
        <w:rPr>
          <w:sz w:val="22"/>
          <w:szCs w:val="22"/>
        </w:rPr>
        <w:t xml:space="preserve"> </w:t>
      </w:r>
      <w:r w:rsidR="001960A2" w:rsidRPr="00C77B12">
        <w:rPr>
          <w:sz w:val="22"/>
          <w:szCs w:val="22"/>
        </w:rPr>
        <w:t>(</w:t>
      </w:r>
      <w:r w:rsidR="00B15759" w:rsidRPr="00C77B12">
        <w:rPr>
          <w:sz w:val="22"/>
          <w:szCs w:val="22"/>
        </w:rPr>
        <w:t xml:space="preserve">and </w:t>
      </w:r>
      <w:r w:rsidR="00C8503A" w:rsidRPr="00C77B12">
        <w:rPr>
          <w:sz w:val="22"/>
          <w:szCs w:val="22"/>
        </w:rPr>
        <w:t xml:space="preserve">other </w:t>
      </w:r>
      <w:r w:rsidR="00B15759" w:rsidRPr="00C77B12">
        <w:rPr>
          <w:sz w:val="22"/>
          <w:szCs w:val="22"/>
        </w:rPr>
        <w:t>sex discrimination</w:t>
      </w:r>
      <w:r w:rsidR="001960A2" w:rsidRPr="00C77B12">
        <w:rPr>
          <w:sz w:val="22"/>
          <w:szCs w:val="22"/>
        </w:rPr>
        <w:t xml:space="preserve">) </w:t>
      </w:r>
      <w:r w:rsidR="005D6F40" w:rsidRPr="00C77B12">
        <w:rPr>
          <w:sz w:val="22"/>
          <w:szCs w:val="22"/>
        </w:rPr>
        <w:t xml:space="preserve">that </w:t>
      </w:r>
      <w:r w:rsidRPr="00C77B12">
        <w:rPr>
          <w:sz w:val="22"/>
          <w:szCs w:val="22"/>
        </w:rPr>
        <w:t xml:space="preserve">occur </w:t>
      </w:r>
      <w:r w:rsidR="00822FDA">
        <w:rPr>
          <w:sz w:val="22"/>
          <w:szCs w:val="22"/>
        </w:rPr>
        <w:t xml:space="preserve">in </w:t>
      </w:r>
      <w:r w:rsidR="00FD28B5">
        <w:rPr>
          <w:sz w:val="22"/>
          <w:szCs w:val="22"/>
        </w:rPr>
        <w:t xml:space="preserve">a </w:t>
      </w:r>
      <w:r w:rsidRPr="00C77B12">
        <w:rPr>
          <w:sz w:val="22"/>
          <w:szCs w:val="22"/>
        </w:rPr>
        <w:t>school activity inside the U.S.</w:t>
      </w:r>
      <w:r w:rsidR="00FD28B5">
        <w:rPr>
          <w:sz w:val="22"/>
          <w:szCs w:val="22"/>
        </w:rPr>
        <w:t xml:space="preserve">, even if it occurs </w:t>
      </w:r>
      <w:r w:rsidR="00FD28B5" w:rsidRPr="00C77B12">
        <w:rPr>
          <w:sz w:val="22"/>
          <w:szCs w:val="22"/>
        </w:rPr>
        <w:t>off</w:t>
      </w:r>
      <w:r w:rsidR="00FD28B5">
        <w:rPr>
          <w:sz w:val="22"/>
          <w:szCs w:val="22"/>
        </w:rPr>
        <w:t xml:space="preserve"> </w:t>
      </w:r>
      <w:r w:rsidR="00FD28B5" w:rsidRPr="00C77B12">
        <w:rPr>
          <w:sz w:val="22"/>
          <w:szCs w:val="22"/>
        </w:rPr>
        <w:t>campus or online</w:t>
      </w:r>
      <w:r w:rsidR="00FD28B5">
        <w:rPr>
          <w:sz w:val="22"/>
          <w:szCs w:val="22"/>
        </w:rPr>
        <w:t>.</w:t>
      </w:r>
      <w:r w:rsidRPr="00C77B12">
        <w:rPr>
          <w:sz w:val="22"/>
          <w:szCs w:val="22"/>
        </w:rPr>
        <w:t xml:space="preserve"> In addition, schools must address </w:t>
      </w:r>
      <w:r w:rsidR="005D6F40" w:rsidRPr="00C77B12">
        <w:rPr>
          <w:sz w:val="22"/>
          <w:szCs w:val="22"/>
        </w:rPr>
        <w:t>a</w:t>
      </w:r>
      <w:r w:rsidRPr="00C77B12">
        <w:rPr>
          <w:sz w:val="22"/>
          <w:szCs w:val="22"/>
        </w:rPr>
        <w:t>ny</w:t>
      </w:r>
      <w:r w:rsidR="005D6F40" w:rsidRPr="00C77B12">
        <w:rPr>
          <w:sz w:val="22"/>
          <w:szCs w:val="22"/>
        </w:rPr>
        <w:t xml:space="preserve"> </w:t>
      </w:r>
      <w:r w:rsidR="005D6F40" w:rsidRPr="00BA470D">
        <w:rPr>
          <w:i/>
          <w:iCs/>
          <w:sz w:val="22"/>
          <w:szCs w:val="22"/>
        </w:rPr>
        <w:t>hostile environment</w:t>
      </w:r>
      <w:r w:rsidR="2AA7899C" w:rsidRPr="00C77B12">
        <w:rPr>
          <w:sz w:val="22"/>
          <w:szCs w:val="22"/>
        </w:rPr>
        <w:t xml:space="preserve"> </w:t>
      </w:r>
      <w:r w:rsidR="00574C86" w:rsidRPr="00C77B12">
        <w:rPr>
          <w:sz w:val="22"/>
          <w:szCs w:val="22"/>
        </w:rPr>
        <w:t>that arises</w:t>
      </w:r>
      <w:r w:rsidR="003157FE">
        <w:rPr>
          <w:sz w:val="22"/>
          <w:szCs w:val="22"/>
        </w:rPr>
        <w:t xml:space="preserve"> in a school activity</w:t>
      </w:r>
      <w:r w:rsidR="005D6F40" w:rsidRPr="00C77B12">
        <w:rPr>
          <w:sz w:val="22"/>
          <w:szCs w:val="22"/>
        </w:rPr>
        <w:t xml:space="preserve">, even if </w:t>
      </w:r>
      <w:r w:rsidR="00714766" w:rsidRPr="00C77B12">
        <w:rPr>
          <w:sz w:val="22"/>
          <w:szCs w:val="22"/>
        </w:rPr>
        <w:t xml:space="preserve">the </w:t>
      </w:r>
      <w:r w:rsidR="00574C86" w:rsidRPr="00C77B12">
        <w:rPr>
          <w:sz w:val="22"/>
          <w:szCs w:val="22"/>
        </w:rPr>
        <w:t xml:space="preserve">underlying </w:t>
      </w:r>
      <w:r w:rsidR="00714766" w:rsidRPr="00C77B12">
        <w:rPr>
          <w:sz w:val="22"/>
          <w:szCs w:val="22"/>
        </w:rPr>
        <w:t>incident</w:t>
      </w:r>
      <w:r w:rsidR="005D6F40" w:rsidRPr="00C77B12">
        <w:rPr>
          <w:sz w:val="22"/>
          <w:szCs w:val="22"/>
        </w:rPr>
        <w:t xml:space="preserve"> occurs</w:t>
      </w:r>
      <w:r w:rsidR="00DB2D6B" w:rsidRPr="00C77B12">
        <w:rPr>
          <w:sz w:val="22"/>
          <w:szCs w:val="22"/>
        </w:rPr>
        <w:t xml:space="preserve"> </w:t>
      </w:r>
      <w:r w:rsidRPr="00C77B12">
        <w:rPr>
          <w:sz w:val="22"/>
          <w:szCs w:val="22"/>
        </w:rPr>
        <w:t xml:space="preserve">outside of </w:t>
      </w:r>
      <w:r w:rsidR="003157FE">
        <w:rPr>
          <w:sz w:val="22"/>
          <w:szCs w:val="22"/>
        </w:rPr>
        <w:t xml:space="preserve">a </w:t>
      </w:r>
      <w:r w:rsidRPr="00C77B12">
        <w:rPr>
          <w:sz w:val="22"/>
          <w:szCs w:val="22"/>
        </w:rPr>
        <w:t xml:space="preserve">school </w:t>
      </w:r>
      <w:r w:rsidR="003157FE">
        <w:rPr>
          <w:sz w:val="22"/>
          <w:szCs w:val="22"/>
        </w:rPr>
        <w:t xml:space="preserve">activity </w:t>
      </w:r>
      <w:r w:rsidR="00BD68E4" w:rsidRPr="00C77B12">
        <w:rPr>
          <w:sz w:val="22"/>
          <w:szCs w:val="22"/>
        </w:rPr>
        <w:t xml:space="preserve">or </w:t>
      </w:r>
      <w:r w:rsidR="00973DDD" w:rsidRPr="00C77B12">
        <w:rPr>
          <w:sz w:val="22"/>
          <w:szCs w:val="22"/>
        </w:rPr>
        <w:t>o</w:t>
      </w:r>
      <w:r w:rsidR="00DB2D6B" w:rsidRPr="00C77B12">
        <w:rPr>
          <w:sz w:val="22"/>
          <w:szCs w:val="22"/>
        </w:rPr>
        <w:t xml:space="preserve">utside the U.S. </w:t>
      </w:r>
      <w:r w:rsidR="00B45F47" w:rsidRPr="00C77B12">
        <w:rPr>
          <w:sz w:val="22"/>
          <w:szCs w:val="22"/>
        </w:rPr>
        <w:t xml:space="preserve">This means students who are harassed or assaulted </w:t>
      </w:r>
      <w:r w:rsidR="00F15EE7" w:rsidRPr="00C77B12">
        <w:rPr>
          <w:sz w:val="22"/>
          <w:szCs w:val="22"/>
        </w:rPr>
        <w:t xml:space="preserve">while studying abroad, </w:t>
      </w:r>
      <w:r w:rsidR="00D47425" w:rsidRPr="00C77B12">
        <w:rPr>
          <w:sz w:val="22"/>
          <w:szCs w:val="22"/>
        </w:rPr>
        <w:t xml:space="preserve">in off-campus housing, </w:t>
      </w:r>
      <w:r w:rsidR="00522522" w:rsidRPr="00C77B12">
        <w:rPr>
          <w:sz w:val="22"/>
          <w:szCs w:val="22"/>
        </w:rPr>
        <w:t xml:space="preserve">online, </w:t>
      </w:r>
      <w:r w:rsidR="00F15EE7" w:rsidRPr="00C77B12">
        <w:rPr>
          <w:sz w:val="22"/>
          <w:szCs w:val="22"/>
        </w:rPr>
        <w:t xml:space="preserve">or </w:t>
      </w:r>
      <w:r w:rsidR="008854FD" w:rsidRPr="00C77B12">
        <w:rPr>
          <w:sz w:val="22"/>
          <w:szCs w:val="22"/>
        </w:rPr>
        <w:t>at a fraternity that isn’t officially recognized by their school</w:t>
      </w:r>
      <w:r w:rsidR="00CA726F" w:rsidRPr="00C77B12">
        <w:rPr>
          <w:sz w:val="22"/>
          <w:szCs w:val="22"/>
        </w:rPr>
        <w:t xml:space="preserve"> can still receive help</w:t>
      </w:r>
      <w:r w:rsidR="00F81AEB" w:rsidRPr="00C77B12">
        <w:rPr>
          <w:sz w:val="22"/>
          <w:szCs w:val="22"/>
        </w:rPr>
        <w:t xml:space="preserve"> </w:t>
      </w:r>
      <w:r w:rsidR="005C4D51" w:rsidRPr="00C77B12">
        <w:rPr>
          <w:sz w:val="22"/>
          <w:szCs w:val="22"/>
        </w:rPr>
        <w:t xml:space="preserve">when they are required to attend classes </w:t>
      </w:r>
      <w:r w:rsidR="007F06FA" w:rsidRPr="00C77B12">
        <w:rPr>
          <w:sz w:val="22"/>
          <w:szCs w:val="22"/>
        </w:rPr>
        <w:t xml:space="preserve">with their rapist or abuser (or </w:t>
      </w:r>
      <w:r w:rsidR="004E54FA" w:rsidRPr="00C77B12">
        <w:rPr>
          <w:sz w:val="22"/>
          <w:szCs w:val="22"/>
        </w:rPr>
        <w:t xml:space="preserve">even </w:t>
      </w:r>
      <w:r w:rsidR="007F06FA" w:rsidRPr="00C77B12">
        <w:rPr>
          <w:sz w:val="22"/>
          <w:szCs w:val="22"/>
        </w:rPr>
        <w:t>taught by their rapist or abuser).</w:t>
      </w:r>
    </w:p>
    <w:p w14:paraId="7D4033A6" w14:textId="17088C7E" w:rsidR="003158F5" w:rsidRPr="0005008C" w:rsidRDefault="001A2726" w:rsidP="008E5044">
      <w:pPr>
        <w:pStyle w:val="ListParagraph"/>
        <w:numPr>
          <w:ilvl w:val="0"/>
          <w:numId w:val="6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Notice of harassment: </w:t>
      </w:r>
      <w:r w:rsidR="003158F5" w:rsidRPr="0005008C">
        <w:rPr>
          <w:sz w:val="22"/>
          <w:szCs w:val="22"/>
        </w:rPr>
        <w:t xml:space="preserve">In higher education, all employees who are not </w:t>
      </w:r>
      <w:r w:rsidR="00905A2B" w:rsidRPr="0005008C">
        <w:rPr>
          <w:sz w:val="22"/>
          <w:szCs w:val="22"/>
        </w:rPr>
        <w:t xml:space="preserve">designated as </w:t>
      </w:r>
      <w:r w:rsidR="003158F5" w:rsidRPr="0005008C">
        <w:rPr>
          <w:sz w:val="22"/>
          <w:szCs w:val="22"/>
        </w:rPr>
        <w:t xml:space="preserve">confidential employees </w:t>
      </w:r>
      <w:r w:rsidR="00C33537">
        <w:rPr>
          <w:sz w:val="22"/>
          <w:szCs w:val="22"/>
        </w:rPr>
        <w:t xml:space="preserve">must </w:t>
      </w:r>
      <w:r w:rsidR="003158F5" w:rsidRPr="0005008C">
        <w:rPr>
          <w:sz w:val="22"/>
          <w:szCs w:val="22"/>
        </w:rPr>
        <w:t>either report possible sex discrimination to the Title IX coordinator or tell the victim how to contact the Title IX coordinator</w:t>
      </w:r>
      <w:r w:rsidR="006F552B" w:rsidRPr="0005008C">
        <w:rPr>
          <w:sz w:val="22"/>
          <w:szCs w:val="22"/>
        </w:rPr>
        <w:t>.</w:t>
      </w:r>
      <w:r w:rsidR="003158F5" w:rsidRPr="0005008C">
        <w:rPr>
          <w:sz w:val="22"/>
          <w:szCs w:val="22"/>
        </w:rPr>
        <w:t xml:space="preserve"> </w:t>
      </w:r>
      <w:r w:rsidR="00F64B7A" w:rsidRPr="0005008C">
        <w:rPr>
          <w:sz w:val="22"/>
          <w:szCs w:val="22"/>
        </w:rPr>
        <w:t xml:space="preserve">This means colleges and universities </w:t>
      </w:r>
      <w:r w:rsidR="000F4DC5" w:rsidRPr="0005008C">
        <w:rPr>
          <w:sz w:val="22"/>
          <w:szCs w:val="22"/>
        </w:rPr>
        <w:t xml:space="preserve">can </w:t>
      </w:r>
      <w:r w:rsidR="00F64B7A" w:rsidRPr="0005008C">
        <w:rPr>
          <w:sz w:val="22"/>
          <w:szCs w:val="22"/>
        </w:rPr>
        <w:t xml:space="preserve">no longer </w:t>
      </w:r>
      <w:r w:rsidR="00682420" w:rsidRPr="0005008C">
        <w:rPr>
          <w:sz w:val="22"/>
          <w:szCs w:val="22"/>
        </w:rPr>
        <w:t xml:space="preserve">ignore sexual harassment </w:t>
      </w:r>
      <w:r w:rsidR="00F64B7A" w:rsidRPr="0005008C">
        <w:rPr>
          <w:sz w:val="22"/>
          <w:szCs w:val="22"/>
        </w:rPr>
        <w:t xml:space="preserve">just because it </w:t>
      </w:r>
      <w:r w:rsidR="00682420" w:rsidRPr="0005008C">
        <w:rPr>
          <w:sz w:val="22"/>
          <w:szCs w:val="22"/>
        </w:rPr>
        <w:t xml:space="preserve">is reported to </w:t>
      </w:r>
      <w:r w:rsidR="00F64B7A" w:rsidRPr="0005008C">
        <w:rPr>
          <w:sz w:val="22"/>
          <w:szCs w:val="22"/>
        </w:rPr>
        <w:t xml:space="preserve">a </w:t>
      </w:r>
      <w:r w:rsidR="5FF191ED" w:rsidRPr="595D5EF2">
        <w:rPr>
          <w:sz w:val="22"/>
          <w:szCs w:val="22"/>
        </w:rPr>
        <w:t>low</w:t>
      </w:r>
      <w:r w:rsidR="66348346" w:rsidRPr="595D5EF2">
        <w:rPr>
          <w:sz w:val="22"/>
          <w:szCs w:val="22"/>
        </w:rPr>
        <w:t>er</w:t>
      </w:r>
      <w:r w:rsidR="00F64B7A" w:rsidRPr="0005008C">
        <w:rPr>
          <w:sz w:val="22"/>
          <w:szCs w:val="22"/>
        </w:rPr>
        <w:t>-rank</w:t>
      </w:r>
      <w:r w:rsidR="00746FE0" w:rsidRPr="0005008C">
        <w:rPr>
          <w:sz w:val="22"/>
          <w:szCs w:val="22"/>
        </w:rPr>
        <w:t>ed</w:t>
      </w:r>
      <w:r w:rsidR="00F64B7A" w:rsidRPr="0005008C">
        <w:rPr>
          <w:sz w:val="22"/>
          <w:szCs w:val="22"/>
        </w:rPr>
        <w:t xml:space="preserve"> </w:t>
      </w:r>
      <w:r w:rsidR="00682420" w:rsidRPr="0005008C">
        <w:rPr>
          <w:sz w:val="22"/>
          <w:szCs w:val="22"/>
        </w:rPr>
        <w:t>employee</w:t>
      </w:r>
      <w:r w:rsidR="180B75B1" w:rsidRPr="595D5EF2">
        <w:rPr>
          <w:sz w:val="22"/>
          <w:szCs w:val="22"/>
        </w:rPr>
        <w:t>, who might include a coach, athletic director, or professor</w:t>
      </w:r>
      <w:r w:rsidR="003158F5" w:rsidRPr="0005008C">
        <w:rPr>
          <w:sz w:val="22"/>
          <w:szCs w:val="22"/>
        </w:rPr>
        <w:t>.</w:t>
      </w:r>
    </w:p>
    <w:p w14:paraId="6970B758" w14:textId="129B3115" w:rsidR="00160925" w:rsidRPr="0005008C" w:rsidRDefault="44CE17A3" w:rsidP="008E5044">
      <w:pPr>
        <w:pStyle w:val="ListParagraph"/>
        <w:numPr>
          <w:ilvl w:val="0"/>
          <w:numId w:val="7"/>
        </w:numPr>
        <w:spacing w:after="100"/>
        <w:contextualSpacing w:val="0"/>
        <w:rPr>
          <w:sz w:val="22"/>
          <w:szCs w:val="22"/>
        </w:rPr>
      </w:pPr>
      <w:r w:rsidRPr="0C534F87">
        <w:rPr>
          <w:b/>
          <w:bCs/>
          <w:sz w:val="22"/>
          <w:szCs w:val="22"/>
        </w:rPr>
        <w:t xml:space="preserve">Timing of </w:t>
      </w:r>
      <w:r w:rsidR="00352C39">
        <w:rPr>
          <w:b/>
          <w:bCs/>
          <w:sz w:val="22"/>
          <w:szCs w:val="22"/>
        </w:rPr>
        <w:t>complaint</w:t>
      </w:r>
      <w:r w:rsidR="00905A2B" w:rsidRPr="0005008C">
        <w:rPr>
          <w:b/>
          <w:bCs/>
          <w:sz w:val="22"/>
          <w:szCs w:val="22"/>
        </w:rPr>
        <w:t xml:space="preserve">: </w:t>
      </w:r>
      <w:r w:rsidR="00946CDC" w:rsidRPr="0005008C">
        <w:rPr>
          <w:sz w:val="22"/>
          <w:szCs w:val="22"/>
        </w:rPr>
        <w:t>I</w:t>
      </w:r>
      <w:r w:rsidR="1D52D91E" w:rsidRPr="0005008C">
        <w:rPr>
          <w:sz w:val="22"/>
          <w:szCs w:val="22"/>
        </w:rPr>
        <w:t xml:space="preserve">f an individual </w:t>
      </w:r>
      <w:r w:rsidR="00946CDC" w:rsidRPr="0005008C">
        <w:rPr>
          <w:sz w:val="22"/>
          <w:szCs w:val="22"/>
        </w:rPr>
        <w:t xml:space="preserve">who </w:t>
      </w:r>
      <w:r w:rsidR="1D52D91E" w:rsidRPr="0005008C">
        <w:rPr>
          <w:sz w:val="22"/>
          <w:szCs w:val="22"/>
        </w:rPr>
        <w:t>is no longer in school</w:t>
      </w:r>
      <w:r w:rsidR="33106EE7" w:rsidRPr="0005008C">
        <w:rPr>
          <w:sz w:val="22"/>
          <w:szCs w:val="22"/>
        </w:rPr>
        <w:t xml:space="preserve"> make</w:t>
      </w:r>
      <w:r w:rsidR="00E86513" w:rsidRPr="0005008C">
        <w:rPr>
          <w:sz w:val="22"/>
          <w:szCs w:val="22"/>
        </w:rPr>
        <w:t>s</w:t>
      </w:r>
      <w:r w:rsidR="33106EE7" w:rsidRPr="0005008C">
        <w:rPr>
          <w:sz w:val="22"/>
          <w:szCs w:val="22"/>
        </w:rPr>
        <w:t xml:space="preserve"> a complaint about</w:t>
      </w:r>
      <w:r w:rsidR="1D52D91E" w:rsidRPr="0005008C">
        <w:rPr>
          <w:sz w:val="22"/>
          <w:szCs w:val="22"/>
        </w:rPr>
        <w:t xml:space="preserve"> </w:t>
      </w:r>
      <w:r w:rsidR="33106EE7" w:rsidRPr="0005008C">
        <w:rPr>
          <w:sz w:val="22"/>
          <w:szCs w:val="22"/>
        </w:rPr>
        <w:t>sex-based harassment</w:t>
      </w:r>
      <w:r w:rsidR="00680C90">
        <w:rPr>
          <w:sz w:val="22"/>
          <w:szCs w:val="22"/>
        </w:rPr>
        <w:t xml:space="preserve"> (or other sex discrimination)</w:t>
      </w:r>
      <w:r w:rsidR="1D52D91E" w:rsidRPr="0005008C">
        <w:rPr>
          <w:sz w:val="22"/>
          <w:szCs w:val="22"/>
        </w:rPr>
        <w:t xml:space="preserve">, </w:t>
      </w:r>
      <w:r w:rsidR="00E86513" w:rsidRPr="0005008C">
        <w:rPr>
          <w:sz w:val="22"/>
          <w:szCs w:val="22"/>
        </w:rPr>
        <w:t xml:space="preserve">their </w:t>
      </w:r>
      <w:r w:rsidR="33106EE7" w:rsidRPr="0005008C">
        <w:rPr>
          <w:sz w:val="22"/>
          <w:szCs w:val="22"/>
        </w:rPr>
        <w:t xml:space="preserve">school </w:t>
      </w:r>
      <w:r w:rsidR="00FA6BC0">
        <w:rPr>
          <w:sz w:val="22"/>
          <w:szCs w:val="22"/>
        </w:rPr>
        <w:t xml:space="preserve">must </w:t>
      </w:r>
      <w:r w:rsidR="33106EE7" w:rsidRPr="0005008C">
        <w:rPr>
          <w:sz w:val="22"/>
          <w:szCs w:val="22"/>
        </w:rPr>
        <w:t>still respond</w:t>
      </w:r>
      <w:r w:rsidR="009E19A8" w:rsidRPr="0005008C">
        <w:rPr>
          <w:sz w:val="22"/>
          <w:szCs w:val="22"/>
        </w:rPr>
        <w:t xml:space="preserve"> as long as the </w:t>
      </w:r>
      <w:r w:rsidR="00680C90">
        <w:rPr>
          <w:sz w:val="22"/>
          <w:szCs w:val="22"/>
        </w:rPr>
        <w:t>incident</w:t>
      </w:r>
      <w:r w:rsidR="009E19A8" w:rsidRPr="0005008C">
        <w:rPr>
          <w:sz w:val="22"/>
          <w:szCs w:val="22"/>
        </w:rPr>
        <w:t xml:space="preserve"> happened while the victim was a student</w:t>
      </w:r>
      <w:r w:rsidR="007A3630">
        <w:rPr>
          <w:sz w:val="22"/>
          <w:szCs w:val="22"/>
        </w:rPr>
        <w:t xml:space="preserve"> or applicant</w:t>
      </w:r>
      <w:r w:rsidR="007E3B12" w:rsidRPr="0005008C">
        <w:rPr>
          <w:sz w:val="22"/>
          <w:szCs w:val="22"/>
        </w:rPr>
        <w:t>.</w:t>
      </w:r>
      <w:r w:rsidR="1D52D91E" w:rsidRPr="0005008C">
        <w:rPr>
          <w:sz w:val="22"/>
          <w:szCs w:val="22"/>
        </w:rPr>
        <w:t xml:space="preserve"> </w:t>
      </w:r>
      <w:r w:rsidR="165E1532" w:rsidRPr="0005008C">
        <w:rPr>
          <w:sz w:val="22"/>
          <w:szCs w:val="22"/>
        </w:rPr>
        <w:t>This is</w:t>
      </w:r>
      <w:r w:rsidR="1D52D91E" w:rsidRPr="0005008C">
        <w:rPr>
          <w:sz w:val="22"/>
          <w:szCs w:val="22"/>
        </w:rPr>
        <w:t xml:space="preserve"> </w:t>
      </w:r>
      <w:r w:rsidR="165E1532" w:rsidRPr="0005008C">
        <w:rPr>
          <w:sz w:val="22"/>
          <w:szCs w:val="22"/>
        </w:rPr>
        <w:t xml:space="preserve">important </w:t>
      </w:r>
      <w:r w:rsidR="00A67ACD" w:rsidRPr="0005008C">
        <w:rPr>
          <w:sz w:val="22"/>
          <w:szCs w:val="22"/>
        </w:rPr>
        <w:t xml:space="preserve">because </w:t>
      </w:r>
      <w:r w:rsidR="165E1532" w:rsidRPr="0005008C">
        <w:rPr>
          <w:sz w:val="22"/>
          <w:szCs w:val="22"/>
        </w:rPr>
        <w:t xml:space="preserve">it isn’t unusual for students to drop out of school when they experience harassment or sexual assault—but that doesn’t mean </w:t>
      </w:r>
      <w:r w:rsidR="528FD145" w:rsidRPr="4BCE765B">
        <w:rPr>
          <w:sz w:val="22"/>
          <w:szCs w:val="22"/>
        </w:rPr>
        <w:t>school</w:t>
      </w:r>
      <w:r w:rsidR="2EEEACFF" w:rsidRPr="4BCE765B">
        <w:rPr>
          <w:sz w:val="22"/>
          <w:szCs w:val="22"/>
        </w:rPr>
        <w:t>s</w:t>
      </w:r>
      <w:r w:rsidR="165E1532" w:rsidRPr="0005008C">
        <w:rPr>
          <w:sz w:val="22"/>
          <w:szCs w:val="22"/>
        </w:rPr>
        <w:t xml:space="preserve"> should be able to ignore their complaints.</w:t>
      </w:r>
    </w:p>
    <w:p w14:paraId="51CE6202" w14:textId="1E62E7F7" w:rsidR="000823BE" w:rsidRPr="0005008C" w:rsidRDefault="00B0659F" w:rsidP="008E5044">
      <w:pPr>
        <w:pStyle w:val="ListParagraph"/>
        <w:numPr>
          <w:ilvl w:val="0"/>
          <w:numId w:val="7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>School response</w:t>
      </w:r>
      <w:r w:rsidR="00552241" w:rsidRPr="0005008C">
        <w:rPr>
          <w:b/>
          <w:bCs/>
          <w:sz w:val="22"/>
          <w:szCs w:val="22"/>
        </w:rPr>
        <w:t xml:space="preserve">: </w:t>
      </w:r>
      <w:r w:rsidR="00552241" w:rsidRPr="0005008C">
        <w:rPr>
          <w:sz w:val="22"/>
          <w:szCs w:val="22"/>
        </w:rPr>
        <w:t xml:space="preserve">Schools </w:t>
      </w:r>
      <w:r w:rsidR="007A3630">
        <w:rPr>
          <w:sz w:val="22"/>
          <w:szCs w:val="22"/>
        </w:rPr>
        <w:t xml:space="preserve">must </w:t>
      </w:r>
      <w:r w:rsidR="00AD2435" w:rsidRPr="0005008C">
        <w:rPr>
          <w:sz w:val="22"/>
          <w:szCs w:val="22"/>
        </w:rPr>
        <w:t>respond to sex</w:t>
      </w:r>
      <w:r w:rsidR="006159EA" w:rsidRPr="0005008C">
        <w:rPr>
          <w:sz w:val="22"/>
          <w:szCs w:val="22"/>
        </w:rPr>
        <w:t>-based</w:t>
      </w:r>
      <w:r w:rsidR="006C5F80" w:rsidRPr="0005008C">
        <w:rPr>
          <w:sz w:val="22"/>
          <w:szCs w:val="22"/>
        </w:rPr>
        <w:t xml:space="preserve"> harassment (and other </w:t>
      </w:r>
      <w:r w:rsidR="00AD2435" w:rsidRPr="0005008C">
        <w:rPr>
          <w:sz w:val="22"/>
          <w:szCs w:val="22"/>
        </w:rPr>
        <w:t>sex discrimination</w:t>
      </w:r>
      <w:r w:rsidR="006C5F80" w:rsidRPr="0005008C">
        <w:rPr>
          <w:sz w:val="22"/>
          <w:szCs w:val="22"/>
        </w:rPr>
        <w:t>)</w:t>
      </w:r>
      <w:r w:rsidR="009B00EF" w:rsidRPr="0005008C">
        <w:rPr>
          <w:sz w:val="22"/>
          <w:szCs w:val="22"/>
        </w:rPr>
        <w:t xml:space="preserve"> by tak</w:t>
      </w:r>
      <w:r w:rsidR="00782621" w:rsidRPr="0005008C">
        <w:rPr>
          <w:sz w:val="22"/>
          <w:szCs w:val="22"/>
        </w:rPr>
        <w:t>ing</w:t>
      </w:r>
      <w:r w:rsidR="00331C85" w:rsidRPr="0005008C">
        <w:rPr>
          <w:sz w:val="22"/>
          <w:szCs w:val="22"/>
        </w:rPr>
        <w:t xml:space="preserve"> “prompt and effective action</w:t>
      </w:r>
      <w:r w:rsidR="00F24277" w:rsidRPr="0005008C">
        <w:rPr>
          <w:sz w:val="22"/>
          <w:szCs w:val="22"/>
        </w:rPr>
        <w:t>.</w:t>
      </w:r>
      <w:r w:rsidR="00331C85" w:rsidRPr="0005008C">
        <w:rPr>
          <w:sz w:val="22"/>
          <w:szCs w:val="22"/>
        </w:rPr>
        <w:t xml:space="preserve">” </w:t>
      </w:r>
      <w:r w:rsidR="00F24277" w:rsidRPr="0005008C">
        <w:rPr>
          <w:sz w:val="22"/>
          <w:szCs w:val="22"/>
        </w:rPr>
        <w:t xml:space="preserve">This means schools </w:t>
      </w:r>
      <w:r w:rsidR="00582B63">
        <w:rPr>
          <w:sz w:val="22"/>
          <w:szCs w:val="22"/>
        </w:rPr>
        <w:t xml:space="preserve">must </w:t>
      </w:r>
      <w:r w:rsidR="00F24277" w:rsidRPr="0005008C">
        <w:rPr>
          <w:sz w:val="22"/>
          <w:szCs w:val="22"/>
        </w:rPr>
        <w:t xml:space="preserve">do much more than </w:t>
      </w:r>
      <w:r w:rsidR="00FA6BC0">
        <w:rPr>
          <w:sz w:val="22"/>
          <w:szCs w:val="22"/>
        </w:rPr>
        <w:t xml:space="preserve">was </w:t>
      </w:r>
      <w:r w:rsidR="00F24277" w:rsidRPr="0005008C">
        <w:rPr>
          <w:sz w:val="22"/>
          <w:szCs w:val="22"/>
        </w:rPr>
        <w:t xml:space="preserve">required </w:t>
      </w:r>
      <w:r w:rsidR="00FA6BC0">
        <w:rPr>
          <w:sz w:val="22"/>
          <w:szCs w:val="22"/>
        </w:rPr>
        <w:t xml:space="preserve">under the Trump rule </w:t>
      </w:r>
      <w:r w:rsidR="00F24277" w:rsidRPr="0005008C">
        <w:rPr>
          <w:sz w:val="22"/>
          <w:szCs w:val="22"/>
        </w:rPr>
        <w:t xml:space="preserve">and </w:t>
      </w:r>
      <w:r w:rsidR="00582B63">
        <w:rPr>
          <w:sz w:val="22"/>
          <w:szCs w:val="22"/>
        </w:rPr>
        <w:t xml:space="preserve">can </w:t>
      </w:r>
      <w:r w:rsidR="00F24277" w:rsidRPr="0005008C">
        <w:rPr>
          <w:sz w:val="22"/>
          <w:szCs w:val="22"/>
        </w:rPr>
        <w:t xml:space="preserve">no longer </w:t>
      </w:r>
      <w:r w:rsidR="00B75CE7" w:rsidRPr="0005008C">
        <w:rPr>
          <w:sz w:val="22"/>
          <w:szCs w:val="22"/>
        </w:rPr>
        <w:t xml:space="preserve">mistreat </w:t>
      </w:r>
      <w:r w:rsidR="001A1092" w:rsidRPr="0005008C">
        <w:rPr>
          <w:sz w:val="22"/>
          <w:szCs w:val="22"/>
        </w:rPr>
        <w:t xml:space="preserve">and even punish </w:t>
      </w:r>
      <w:r w:rsidR="00B75CE7" w:rsidRPr="0005008C">
        <w:rPr>
          <w:sz w:val="22"/>
          <w:szCs w:val="22"/>
        </w:rPr>
        <w:t>survivors</w:t>
      </w:r>
      <w:r w:rsidR="00766B70" w:rsidRPr="0005008C">
        <w:rPr>
          <w:sz w:val="22"/>
          <w:szCs w:val="22"/>
        </w:rPr>
        <w:t xml:space="preserve"> </w:t>
      </w:r>
      <w:r w:rsidR="00D80DDB" w:rsidRPr="0005008C">
        <w:rPr>
          <w:sz w:val="22"/>
          <w:szCs w:val="22"/>
        </w:rPr>
        <w:t>without consequence</w:t>
      </w:r>
      <w:r w:rsidR="000823BE" w:rsidRPr="0005008C">
        <w:rPr>
          <w:sz w:val="22"/>
          <w:szCs w:val="22"/>
        </w:rPr>
        <w:t>.</w:t>
      </w:r>
    </w:p>
    <w:p w14:paraId="297875C5" w14:textId="6BAD9A1C" w:rsidR="00552241" w:rsidRPr="0005008C" w:rsidRDefault="00110EE3" w:rsidP="008E5044">
      <w:pPr>
        <w:pStyle w:val="ListParagraph"/>
        <w:numPr>
          <w:ilvl w:val="0"/>
          <w:numId w:val="7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Supportive measures: </w:t>
      </w:r>
      <w:r w:rsidRPr="0005008C">
        <w:rPr>
          <w:sz w:val="22"/>
          <w:szCs w:val="22"/>
        </w:rPr>
        <w:t xml:space="preserve">Schools </w:t>
      </w:r>
      <w:r w:rsidR="00FA6BC0">
        <w:rPr>
          <w:sz w:val="22"/>
          <w:szCs w:val="22"/>
        </w:rPr>
        <w:t xml:space="preserve">must </w:t>
      </w:r>
      <w:r w:rsidRPr="0005008C">
        <w:rPr>
          <w:sz w:val="22"/>
          <w:szCs w:val="22"/>
        </w:rPr>
        <w:t>offer supportive measures</w:t>
      </w:r>
      <w:r w:rsidR="009F1678" w:rsidRPr="0005008C">
        <w:rPr>
          <w:sz w:val="22"/>
          <w:szCs w:val="22"/>
        </w:rPr>
        <w:t xml:space="preserve"> (such as counseling, academic accommodations, changes to housing, no</w:t>
      </w:r>
      <w:r w:rsidR="007726C9" w:rsidRPr="0005008C">
        <w:rPr>
          <w:sz w:val="22"/>
          <w:szCs w:val="22"/>
        </w:rPr>
        <w:t>-</w:t>
      </w:r>
      <w:r w:rsidR="009F1678" w:rsidRPr="0005008C">
        <w:rPr>
          <w:sz w:val="22"/>
          <w:szCs w:val="22"/>
        </w:rPr>
        <w:t>contact orders, and more)</w:t>
      </w:r>
      <w:r w:rsidRPr="0005008C">
        <w:rPr>
          <w:sz w:val="22"/>
          <w:szCs w:val="22"/>
        </w:rPr>
        <w:t xml:space="preserve"> to all </w:t>
      </w:r>
      <w:r w:rsidR="00E44183" w:rsidRPr="0005008C">
        <w:rPr>
          <w:sz w:val="22"/>
          <w:szCs w:val="22"/>
        </w:rPr>
        <w:t>students who report sex-based harassment</w:t>
      </w:r>
      <w:r w:rsidR="003F4F19">
        <w:rPr>
          <w:sz w:val="22"/>
          <w:szCs w:val="22"/>
        </w:rPr>
        <w:t xml:space="preserve"> (or other sex discrimination)</w:t>
      </w:r>
      <w:r w:rsidRPr="0005008C">
        <w:rPr>
          <w:sz w:val="22"/>
          <w:szCs w:val="22"/>
        </w:rPr>
        <w:t xml:space="preserve">, even if </w:t>
      </w:r>
      <w:r w:rsidR="002D5DAE" w:rsidRPr="0005008C">
        <w:rPr>
          <w:sz w:val="22"/>
          <w:szCs w:val="22"/>
        </w:rPr>
        <w:t xml:space="preserve">they do not want an </w:t>
      </w:r>
      <w:r w:rsidRPr="0005008C">
        <w:rPr>
          <w:sz w:val="22"/>
          <w:szCs w:val="22"/>
        </w:rPr>
        <w:t xml:space="preserve">investigation </w:t>
      </w:r>
      <w:r w:rsidR="0076547B" w:rsidRPr="0005008C">
        <w:rPr>
          <w:sz w:val="22"/>
          <w:szCs w:val="22"/>
        </w:rPr>
        <w:t xml:space="preserve">and even if </w:t>
      </w:r>
      <w:r w:rsidRPr="0005008C">
        <w:rPr>
          <w:sz w:val="22"/>
          <w:szCs w:val="22"/>
        </w:rPr>
        <w:t>the</w:t>
      </w:r>
      <w:r w:rsidR="0076547B" w:rsidRPr="0005008C">
        <w:rPr>
          <w:sz w:val="22"/>
          <w:szCs w:val="22"/>
        </w:rPr>
        <w:t>ir</w:t>
      </w:r>
      <w:r w:rsidRPr="0005008C">
        <w:rPr>
          <w:sz w:val="22"/>
          <w:szCs w:val="22"/>
        </w:rPr>
        <w:t xml:space="preserve"> complaint is dismissed</w:t>
      </w:r>
      <w:r w:rsidR="0076547B" w:rsidRPr="0005008C">
        <w:rPr>
          <w:sz w:val="22"/>
          <w:szCs w:val="22"/>
        </w:rPr>
        <w:t>.</w:t>
      </w:r>
      <w:r w:rsidR="00DB0D49" w:rsidRPr="0005008C">
        <w:rPr>
          <w:sz w:val="22"/>
          <w:szCs w:val="22"/>
        </w:rPr>
        <w:t xml:space="preserve"> </w:t>
      </w:r>
      <w:r w:rsidR="003F4F19">
        <w:rPr>
          <w:sz w:val="22"/>
          <w:szCs w:val="22"/>
        </w:rPr>
        <w:t>This is important because m</w:t>
      </w:r>
      <w:r w:rsidR="0076547B" w:rsidRPr="0005008C">
        <w:rPr>
          <w:sz w:val="22"/>
          <w:szCs w:val="22"/>
        </w:rPr>
        <w:t xml:space="preserve">any survivors do not want </w:t>
      </w:r>
      <w:r w:rsidR="006B3A0C" w:rsidRPr="0005008C">
        <w:rPr>
          <w:sz w:val="22"/>
          <w:szCs w:val="22"/>
        </w:rPr>
        <w:t xml:space="preserve">to go through </w:t>
      </w:r>
      <w:r w:rsidR="00535535" w:rsidRPr="0005008C">
        <w:rPr>
          <w:sz w:val="22"/>
          <w:szCs w:val="22"/>
        </w:rPr>
        <w:t xml:space="preserve">a long and invasive </w:t>
      </w:r>
      <w:r w:rsidR="0076547B" w:rsidRPr="0005008C">
        <w:rPr>
          <w:sz w:val="22"/>
          <w:szCs w:val="22"/>
        </w:rPr>
        <w:t>investigation</w:t>
      </w:r>
      <w:r w:rsidR="00324043" w:rsidRPr="0005008C">
        <w:rPr>
          <w:sz w:val="22"/>
          <w:szCs w:val="22"/>
        </w:rPr>
        <w:t xml:space="preserve"> </w:t>
      </w:r>
      <w:r w:rsidR="00424DCD" w:rsidRPr="0005008C">
        <w:rPr>
          <w:sz w:val="22"/>
          <w:szCs w:val="22"/>
        </w:rPr>
        <w:t xml:space="preserve">but </w:t>
      </w:r>
      <w:r w:rsidR="008862C9" w:rsidRPr="0005008C">
        <w:rPr>
          <w:sz w:val="22"/>
          <w:szCs w:val="22"/>
        </w:rPr>
        <w:t xml:space="preserve">still </w:t>
      </w:r>
      <w:r w:rsidR="00E66E7F" w:rsidRPr="0005008C">
        <w:rPr>
          <w:sz w:val="22"/>
          <w:szCs w:val="22"/>
        </w:rPr>
        <w:t>need supportive measures to help them learn and feel safe.</w:t>
      </w:r>
      <w:r w:rsidR="00D51D42" w:rsidRPr="0005008C">
        <w:rPr>
          <w:sz w:val="22"/>
          <w:szCs w:val="22"/>
        </w:rPr>
        <w:t xml:space="preserve"> Similarly, if the school </w:t>
      </w:r>
      <w:r w:rsidR="00D51D42" w:rsidRPr="1D332114">
        <w:rPr>
          <w:sz w:val="22"/>
          <w:szCs w:val="22"/>
        </w:rPr>
        <w:t>dismiss</w:t>
      </w:r>
      <w:r w:rsidR="00616E36">
        <w:rPr>
          <w:sz w:val="22"/>
          <w:szCs w:val="22"/>
        </w:rPr>
        <w:t>e</w:t>
      </w:r>
      <w:r w:rsidR="292778E9" w:rsidRPr="1D332114">
        <w:rPr>
          <w:sz w:val="22"/>
          <w:szCs w:val="22"/>
        </w:rPr>
        <w:t>s</w:t>
      </w:r>
      <w:r w:rsidR="00D51D42" w:rsidRPr="0005008C">
        <w:rPr>
          <w:sz w:val="22"/>
          <w:szCs w:val="22"/>
        </w:rPr>
        <w:t xml:space="preserve"> a complaint </w:t>
      </w:r>
      <w:r w:rsidR="5E0105A1" w:rsidRPr="1D332114">
        <w:rPr>
          <w:sz w:val="22"/>
          <w:szCs w:val="22"/>
        </w:rPr>
        <w:t xml:space="preserve">after </w:t>
      </w:r>
      <w:r w:rsidR="00D51D42" w:rsidRPr="0005008C">
        <w:rPr>
          <w:sz w:val="22"/>
          <w:szCs w:val="22"/>
        </w:rPr>
        <w:t xml:space="preserve">the reported harasser has graduated, </w:t>
      </w:r>
      <w:r w:rsidR="008862C9" w:rsidRPr="0005008C">
        <w:rPr>
          <w:sz w:val="22"/>
          <w:szCs w:val="22"/>
        </w:rPr>
        <w:t>retired</w:t>
      </w:r>
      <w:r w:rsidR="00D51D42" w:rsidRPr="0005008C">
        <w:rPr>
          <w:sz w:val="22"/>
          <w:szCs w:val="22"/>
        </w:rPr>
        <w:t xml:space="preserve">, </w:t>
      </w:r>
      <w:r w:rsidR="008862C9" w:rsidRPr="0005008C">
        <w:rPr>
          <w:sz w:val="22"/>
          <w:szCs w:val="22"/>
        </w:rPr>
        <w:t xml:space="preserve">or transferred to another school, </w:t>
      </w:r>
      <w:r w:rsidR="00D51D42" w:rsidRPr="0005008C">
        <w:rPr>
          <w:sz w:val="22"/>
          <w:szCs w:val="22"/>
        </w:rPr>
        <w:t xml:space="preserve">the survivor </w:t>
      </w:r>
      <w:r w:rsidR="008862C9" w:rsidRPr="0005008C">
        <w:rPr>
          <w:sz w:val="22"/>
          <w:szCs w:val="22"/>
        </w:rPr>
        <w:t xml:space="preserve">still </w:t>
      </w:r>
      <w:r w:rsidR="003F4F19">
        <w:rPr>
          <w:sz w:val="22"/>
          <w:szCs w:val="22"/>
        </w:rPr>
        <w:t xml:space="preserve">has a right to </w:t>
      </w:r>
      <w:r w:rsidR="00D51D42" w:rsidRPr="0005008C">
        <w:rPr>
          <w:sz w:val="22"/>
          <w:szCs w:val="22"/>
        </w:rPr>
        <w:t>supportive measures</w:t>
      </w:r>
      <w:r w:rsidR="268F72DB" w:rsidRPr="1D332114">
        <w:rPr>
          <w:sz w:val="22"/>
          <w:szCs w:val="22"/>
        </w:rPr>
        <w:t>.</w:t>
      </w:r>
    </w:p>
    <w:p w14:paraId="7F49948D" w14:textId="27EC289C" w:rsidR="009E36DF" w:rsidRDefault="00072BEC" w:rsidP="008E5044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="00192EBE" w:rsidRPr="0005008C">
        <w:rPr>
          <w:b/>
          <w:bCs/>
          <w:sz w:val="22"/>
          <w:szCs w:val="22"/>
        </w:rPr>
        <w:t>uestioning</w:t>
      </w:r>
      <w:r>
        <w:rPr>
          <w:b/>
          <w:bCs/>
          <w:sz w:val="22"/>
          <w:szCs w:val="22"/>
        </w:rPr>
        <w:t xml:space="preserve"> parties and witnesses</w:t>
      </w:r>
      <w:r w:rsidR="00192EBE" w:rsidRPr="0005008C">
        <w:rPr>
          <w:b/>
          <w:bCs/>
          <w:sz w:val="22"/>
          <w:szCs w:val="22"/>
        </w:rPr>
        <w:t xml:space="preserve">: </w:t>
      </w:r>
      <w:r w:rsidR="00192EBE" w:rsidRPr="0005008C">
        <w:rPr>
          <w:sz w:val="22"/>
          <w:szCs w:val="22"/>
        </w:rPr>
        <w:t>In</w:t>
      </w:r>
      <w:r w:rsidR="003C4015" w:rsidRPr="0005008C">
        <w:rPr>
          <w:sz w:val="22"/>
          <w:szCs w:val="22"/>
        </w:rPr>
        <w:t>stitutions of</w:t>
      </w:r>
      <w:r w:rsidR="00192EBE" w:rsidRPr="0005008C">
        <w:rPr>
          <w:sz w:val="22"/>
          <w:szCs w:val="22"/>
        </w:rPr>
        <w:t xml:space="preserve"> higher education </w:t>
      </w:r>
      <w:r w:rsidR="00FB452E">
        <w:rPr>
          <w:sz w:val="22"/>
          <w:szCs w:val="22"/>
        </w:rPr>
        <w:t xml:space="preserve">can </w:t>
      </w:r>
      <w:r w:rsidR="00B07353" w:rsidRPr="0005008C">
        <w:rPr>
          <w:sz w:val="22"/>
          <w:szCs w:val="22"/>
        </w:rPr>
        <w:t xml:space="preserve">either </w:t>
      </w:r>
      <w:r w:rsidR="00137275" w:rsidRPr="0005008C">
        <w:rPr>
          <w:sz w:val="22"/>
          <w:szCs w:val="22"/>
        </w:rPr>
        <w:t xml:space="preserve">(1) </w:t>
      </w:r>
      <w:r w:rsidR="00192EBE" w:rsidRPr="0005008C">
        <w:rPr>
          <w:sz w:val="22"/>
          <w:szCs w:val="22"/>
        </w:rPr>
        <w:t>interview all parties and witnesses</w:t>
      </w:r>
      <w:r w:rsidR="00137275" w:rsidRPr="0005008C">
        <w:rPr>
          <w:sz w:val="22"/>
          <w:szCs w:val="22"/>
        </w:rPr>
        <w:t xml:space="preserve"> in individual meetings</w:t>
      </w:r>
      <w:r w:rsidR="00D73CC2">
        <w:rPr>
          <w:sz w:val="22"/>
          <w:szCs w:val="22"/>
        </w:rPr>
        <w:t>;</w:t>
      </w:r>
      <w:r w:rsidR="00192EBE" w:rsidRPr="0005008C">
        <w:rPr>
          <w:sz w:val="22"/>
          <w:szCs w:val="22"/>
        </w:rPr>
        <w:t xml:space="preserve"> or </w:t>
      </w:r>
      <w:r w:rsidR="00137275" w:rsidRPr="0005008C">
        <w:rPr>
          <w:sz w:val="22"/>
          <w:szCs w:val="22"/>
        </w:rPr>
        <w:t xml:space="preserve">(2) </w:t>
      </w:r>
      <w:r w:rsidR="00CA3A68" w:rsidRPr="0005008C">
        <w:rPr>
          <w:sz w:val="22"/>
          <w:szCs w:val="22"/>
        </w:rPr>
        <w:t xml:space="preserve">have </w:t>
      </w:r>
      <w:r w:rsidR="00700BC0">
        <w:rPr>
          <w:sz w:val="22"/>
          <w:szCs w:val="22"/>
        </w:rPr>
        <w:t>a</w:t>
      </w:r>
      <w:r w:rsidR="00700BC0" w:rsidRPr="0005008C">
        <w:rPr>
          <w:sz w:val="22"/>
          <w:szCs w:val="22"/>
        </w:rPr>
        <w:t xml:space="preserve"> </w:t>
      </w:r>
      <w:r w:rsidR="00700BC0">
        <w:rPr>
          <w:sz w:val="22"/>
          <w:szCs w:val="22"/>
        </w:rPr>
        <w:t xml:space="preserve">decision-maker question all parties and witnesses at a live hearing, where the school </w:t>
      </w:r>
      <w:r w:rsidR="00350A24">
        <w:rPr>
          <w:sz w:val="22"/>
          <w:szCs w:val="22"/>
        </w:rPr>
        <w:t>has the option of</w:t>
      </w:r>
      <w:r w:rsidR="00700BC0">
        <w:rPr>
          <w:sz w:val="22"/>
          <w:szCs w:val="22"/>
        </w:rPr>
        <w:t xml:space="preserve"> </w:t>
      </w:r>
      <w:r w:rsidR="00945373">
        <w:rPr>
          <w:sz w:val="22"/>
          <w:szCs w:val="22"/>
        </w:rPr>
        <w:t xml:space="preserve">also allowing the </w:t>
      </w:r>
      <w:r w:rsidR="00192EBE" w:rsidRPr="0005008C">
        <w:rPr>
          <w:sz w:val="22"/>
          <w:szCs w:val="22"/>
        </w:rPr>
        <w:t>parties’ advisors to conduct cross-examination.</w:t>
      </w:r>
      <w:r w:rsidR="00137275" w:rsidRPr="0005008C">
        <w:rPr>
          <w:sz w:val="22"/>
          <w:szCs w:val="22"/>
        </w:rPr>
        <w:t xml:space="preserve"> T</w:t>
      </w:r>
      <w:r w:rsidR="032BC79D" w:rsidRPr="1C312D43">
        <w:rPr>
          <w:sz w:val="22"/>
          <w:szCs w:val="22"/>
        </w:rPr>
        <w:t>he</w:t>
      </w:r>
      <w:r w:rsidR="00597CC2" w:rsidRPr="0005008C">
        <w:rPr>
          <w:sz w:val="22"/>
          <w:szCs w:val="22"/>
        </w:rPr>
        <w:t xml:space="preserve"> vast majority of federal appeals courts</w:t>
      </w:r>
      <w:r w:rsidR="00192EBE" w:rsidRPr="0005008C">
        <w:rPr>
          <w:sz w:val="22"/>
          <w:szCs w:val="22"/>
        </w:rPr>
        <w:t xml:space="preserve"> </w:t>
      </w:r>
      <w:r w:rsidR="00597CC2" w:rsidRPr="0005008C">
        <w:rPr>
          <w:sz w:val="22"/>
          <w:szCs w:val="22"/>
        </w:rPr>
        <w:t xml:space="preserve">have said that </w:t>
      </w:r>
      <w:r w:rsidR="11EB590A" w:rsidRPr="2E4C5F0B">
        <w:rPr>
          <w:sz w:val="22"/>
          <w:szCs w:val="22"/>
        </w:rPr>
        <w:t xml:space="preserve">adversarial </w:t>
      </w:r>
      <w:r w:rsidR="00597CC2" w:rsidRPr="0005008C">
        <w:rPr>
          <w:sz w:val="22"/>
          <w:szCs w:val="22"/>
        </w:rPr>
        <w:t xml:space="preserve">cross-examination is not required to protect due process </w:t>
      </w:r>
      <w:r w:rsidR="00015991" w:rsidRPr="0005008C">
        <w:rPr>
          <w:sz w:val="22"/>
          <w:szCs w:val="22"/>
        </w:rPr>
        <w:t>or fundamental fairness</w:t>
      </w:r>
      <w:r w:rsidR="009367F7" w:rsidRPr="0005008C">
        <w:rPr>
          <w:sz w:val="22"/>
          <w:szCs w:val="22"/>
        </w:rPr>
        <w:t>. T</w:t>
      </w:r>
      <w:r w:rsidR="0084607C" w:rsidRPr="0005008C">
        <w:rPr>
          <w:sz w:val="22"/>
          <w:szCs w:val="22"/>
        </w:rPr>
        <w:t>his rule give</w:t>
      </w:r>
      <w:r w:rsidR="00D8557A">
        <w:rPr>
          <w:sz w:val="22"/>
          <w:szCs w:val="22"/>
        </w:rPr>
        <w:t>s</w:t>
      </w:r>
      <w:r w:rsidR="0084607C" w:rsidRPr="0005008C">
        <w:rPr>
          <w:sz w:val="22"/>
          <w:szCs w:val="22"/>
        </w:rPr>
        <w:t xml:space="preserve"> schools the flexibility to </w:t>
      </w:r>
      <w:r w:rsidR="001636A7" w:rsidRPr="0005008C">
        <w:rPr>
          <w:sz w:val="22"/>
          <w:szCs w:val="22"/>
        </w:rPr>
        <w:t xml:space="preserve">question students </w:t>
      </w:r>
      <w:r w:rsidR="00204DCD" w:rsidRPr="0005008C">
        <w:rPr>
          <w:sz w:val="22"/>
          <w:szCs w:val="22"/>
        </w:rPr>
        <w:t xml:space="preserve">in a way that </w:t>
      </w:r>
      <w:r w:rsidR="009367F7" w:rsidRPr="0005008C">
        <w:rPr>
          <w:sz w:val="22"/>
          <w:szCs w:val="22"/>
        </w:rPr>
        <w:t xml:space="preserve">respects students’ constitutional </w:t>
      </w:r>
      <w:r w:rsidR="00962F71" w:rsidRPr="0005008C">
        <w:rPr>
          <w:sz w:val="22"/>
          <w:szCs w:val="22"/>
        </w:rPr>
        <w:t>equality and due process rights</w:t>
      </w:r>
      <w:r w:rsidR="00204DCD" w:rsidRPr="0005008C">
        <w:rPr>
          <w:sz w:val="22"/>
          <w:szCs w:val="22"/>
        </w:rPr>
        <w:t xml:space="preserve"> and ensures fairness for all students</w:t>
      </w:r>
      <w:r w:rsidR="00E16E82" w:rsidRPr="0005008C">
        <w:rPr>
          <w:sz w:val="22"/>
          <w:szCs w:val="22"/>
        </w:rPr>
        <w:t>.</w:t>
      </w:r>
    </w:p>
    <w:p w14:paraId="63823A37" w14:textId="2BC7F2D2" w:rsidR="00211572" w:rsidRPr="009E36DF" w:rsidRDefault="00451EE5" w:rsidP="008E5044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9E36DF">
        <w:rPr>
          <w:b/>
          <w:bCs/>
          <w:sz w:val="22"/>
          <w:szCs w:val="22"/>
        </w:rPr>
        <w:t xml:space="preserve">Standard of proof: </w:t>
      </w:r>
      <w:r w:rsidR="00192EBE" w:rsidRPr="009E36DF">
        <w:rPr>
          <w:sz w:val="22"/>
          <w:szCs w:val="22"/>
        </w:rPr>
        <w:t xml:space="preserve">Schools </w:t>
      </w:r>
      <w:r w:rsidR="00582B63">
        <w:rPr>
          <w:sz w:val="22"/>
          <w:szCs w:val="22"/>
        </w:rPr>
        <w:t xml:space="preserve">must </w:t>
      </w:r>
      <w:r w:rsidR="00192EBE" w:rsidRPr="009E36DF">
        <w:rPr>
          <w:sz w:val="22"/>
          <w:szCs w:val="22"/>
        </w:rPr>
        <w:t>use a “preponderance of the evidence”</w:t>
      </w:r>
      <w:r w:rsidR="6793E7CD" w:rsidRPr="009E36DF">
        <w:rPr>
          <w:sz w:val="22"/>
          <w:szCs w:val="22"/>
        </w:rPr>
        <w:t xml:space="preserve"> </w:t>
      </w:r>
      <w:r w:rsidR="00192EBE" w:rsidRPr="009E36DF">
        <w:rPr>
          <w:sz w:val="22"/>
          <w:szCs w:val="22"/>
        </w:rPr>
        <w:t xml:space="preserve">standard </w:t>
      </w:r>
      <w:r w:rsidR="00032D3D" w:rsidRPr="009E36DF">
        <w:rPr>
          <w:sz w:val="22"/>
          <w:szCs w:val="22"/>
        </w:rPr>
        <w:t>(</w:t>
      </w:r>
      <w:r w:rsidR="00032D3D">
        <w:rPr>
          <w:sz w:val="22"/>
          <w:szCs w:val="22"/>
        </w:rPr>
        <w:t>“</w:t>
      </w:r>
      <w:r w:rsidR="00032D3D" w:rsidRPr="009E36DF">
        <w:rPr>
          <w:sz w:val="22"/>
          <w:szCs w:val="22"/>
        </w:rPr>
        <w:t>more likely than not</w:t>
      </w:r>
      <w:r w:rsidR="00032D3D">
        <w:rPr>
          <w:sz w:val="22"/>
          <w:szCs w:val="22"/>
        </w:rPr>
        <w:t>"</w:t>
      </w:r>
      <w:r w:rsidR="00032D3D" w:rsidRPr="009E36DF">
        <w:rPr>
          <w:sz w:val="22"/>
          <w:szCs w:val="22"/>
        </w:rPr>
        <w:t xml:space="preserve">) </w:t>
      </w:r>
      <w:r w:rsidR="004957CE" w:rsidRPr="009E36DF">
        <w:rPr>
          <w:sz w:val="22"/>
          <w:szCs w:val="22"/>
        </w:rPr>
        <w:t xml:space="preserve">in </w:t>
      </w:r>
      <w:r w:rsidR="00112AD8" w:rsidRPr="009E36DF">
        <w:rPr>
          <w:sz w:val="22"/>
          <w:szCs w:val="22"/>
        </w:rPr>
        <w:t xml:space="preserve">Title IX </w:t>
      </w:r>
      <w:r w:rsidR="004957CE" w:rsidRPr="009E36DF">
        <w:rPr>
          <w:sz w:val="22"/>
          <w:szCs w:val="22"/>
        </w:rPr>
        <w:t>investigations</w:t>
      </w:r>
      <w:r w:rsidR="0091728B" w:rsidRPr="009E36DF">
        <w:rPr>
          <w:sz w:val="22"/>
          <w:szCs w:val="22"/>
        </w:rPr>
        <w:t xml:space="preserve"> </w:t>
      </w:r>
      <w:r w:rsidR="0070136D" w:rsidRPr="009E36DF">
        <w:rPr>
          <w:sz w:val="22"/>
          <w:szCs w:val="22"/>
        </w:rPr>
        <w:t>or</w:t>
      </w:r>
      <w:r w:rsidR="0091728B" w:rsidRPr="009E36DF">
        <w:rPr>
          <w:sz w:val="22"/>
          <w:szCs w:val="22"/>
        </w:rPr>
        <w:t xml:space="preserve"> hearings</w:t>
      </w:r>
      <w:r w:rsidR="004957CE" w:rsidRPr="009E36DF">
        <w:rPr>
          <w:sz w:val="22"/>
          <w:szCs w:val="22"/>
        </w:rPr>
        <w:t xml:space="preserve"> </w:t>
      </w:r>
      <w:r w:rsidR="00192EBE" w:rsidRPr="009E36DF">
        <w:rPr>
          <w:sz w:val="22"/>
          <w:szCs w:val="22"/>
        </w:rPr>
        <w:t>unless they use a “clear and convincing evidence” standard</w:t>
      </w:r>
      <w:r w:rsidR="0013741F" w:rsidRPr="009E36DF">
        <w:rPr>
          <w:sz w:val="22"/>
          <w:szCs w:val="22"/>
        </w:rPr>
        <w:t xml:space="preserve"> </w:t>
      </w:r>
      <w:r w:rsidR="00032D3D">
        <w:rPr>
          <w:sz w:val="22"/>
          <w:szCs w:val="22"/>
        </w:rPr>
        <w:t>(“</w:t>
      </w:r>
      <w:r w:rsidR="00032D3D" w:rsidRPr="00FB61F1">
        <w:rPr>
          <w:i/>
          <w:iCs/>
          <w:sz w:val="22"/>
          <w:szCs w:val="22"/>
        </w:rPr>
        <w:t>highly and substantially</w:t>
      </w:r>
      <w:r w:rsidR="00032D3D" w:rsidRPr="0030587F">
        <w:rPr>
          <w:sz w:val="22"/>
          <w:szCs w:val="22"/>
        </w:rPr>
        <w:t xml:space="preserve"> more likely than not</w:t>
      </w:r>
      <w:r w:rsidR="00032D3D">
        <w:rPr>
          <w:sz w:val="22"/>
          <w:szCs w:val="22"/>
        </w:rPr>
        <w:t xml:space="preserve">”) </w:t>
      </w:r>
      <w:r w:rsidR="00C66CB3" w:rsidRPr="009E36DF">
        <w:rPr>
          <w:sz w:val="22"/>
          <w:szCs w:val="22"/>
        </w:rPr>
        <w:t xml:space="preserve">for </w:t>
      </w:r>
      <w:r w:rsidR="00112AD8" w:rsidRPr="009D1C99">
        <w:rPr>
          <w:i/>
          <w:sz w:val="22"/>
          <w:szCs w:val="22"/>
        </w:rPr>
        <w:t>all</w:t>
      </w:r>
      <w:r w:rsidR="00112AD8" w:rsidRPr="009E36DF">
        <w:rPr>
          <w:sz w:val="22"/>
          <w:szCs w:val="22"/>
        </w:rPr>
        <w:t xml:space="preserve"> other </w:t>
      </w:r>
      <w:r w:rsidR="00E342A6">
        <w:rPr>
          <w:sz w:val="22"/>
          <w:szCs w:val="22"/>
        </w:rPr>
        <w:t xml:space="preserve">comparable proceedings, </w:t>
      </w:r>
      <w:r w:rsidR="00D72CF7">
        <w:rPr>
          <w:sz w:val="22"/>
          <w:szCs w:val="22"/>
        </w:rPr>
        <w:t>including</w:t>
      </w:r>
      <w:r w:rsidR="00E342A6">
        <w:rPr>
          <w:sz w:val="22"/>
          <w:szCs w:val="22"/>
        </w:rPr>
        <w:t xml:space="preserve"> </w:t>
      </w:r>
      <w:r w:rsidR="008B1648" w:rsidRPr="009E36DF">
        <w:rPr>
          <w:sz w:val="22"/>
          <w:szCs w:val="22"/>
        </w:rPr>
        <w:t>race and disability discrimination</w:t>
      </w:r>
      <w:r w:rsidR="00E342A6">
        <w:rPr>
          <w:sz w:val="22"/>
          <w:szCs w:val="22"/>
        </w:rPr>
        <w:t xml:space="preserve"> </w:t>
      </w:r>
      <w:r w:rsidR="00D72CF7">
        <w:rPr>
          <w:sz w:val="22"/>
          <w:szCs w:val="22"/>
        </w:rPr>
        <w:t xml:space="preserve">and </w:t>
      </w:r>
      <w:r w:rsidR="00E342A6">
        <w:rPr>
          <w:sz w:val="22"/>
          <w:szCs w:val="22"/>
        </w:rPr>
        <w:t>physical assault</w:t>
      </w:r>
      <w:r w:rsidR="002533E2" w:rsidRPr="009E36DF">
        <w:rPr>
          <w:sz w:val="22"/>
          <w:szCs w:val="22"/>
        </w:rPr>
        <w:t>.</w:t>
      </w:r>
      <w:r w:rsidR="008B1648" w:rsidRPr="009E36DF">
        <w:rPr>
          <w:sz w:val="22"/>
          <w:szCs w:val="22"/>
        </w:rPr>
        <w:t xml:space="preserve"> </w:t>
      </w:r>
      <w:r w:rsidR="00D72CF7">
        <w:rPr>
          <w:sz w:val="22"/>
          <w:szCs w:val="22"/>
        </w:rPr>
        <w:t>The preponderance standard is the only standard that treats both sides equally and is the same standard that is used in all civil rights cases and nearly all civil litigation</w:t>
      </w:r>
      <w:r w:rsidR="00D72CF7" w:rsidRPr="009E36DF">
        <w:rPr>
          <w:sz w:val="22"/>
          <w:szCs w:val="22"/>
        </w:rPr>
        <w:t>.</w:t>
      </w:r>
      <w:r w:rsidR="00D72CF7">
        <w:rPr>
          <w:sz w:val="22"/>
          <w:szCs w:val="22"/>
        </w:rPr>
        <w:t xml:space="preserve"> </w:t>
      </w:r>
      <w:r w:rsidR="00C721A2" w:rsidRPr="009E36DF">
        <w:rPr>
          <w:sz w:val="22"/>
          <w:szCs w:val="22"/>
        </w:rPr>
        <w:t>T</w:t>
      </w:r>
      <w:r w:rsidR="0033504C" w:rsidRPr="009E36DF">
        <w:rPr>
          <w:sz w:val="22"/>
          <w:szCs w:val="22"/>
        </w:rPr>
        <w:t xml:space="preserve">he </w:t>
      </w:r>
      <w:r w:rsidR="0002504A">
        <w:rPr>
          <w:sz w:val="22"/>
          <w:szCs w:val="22"/>
        </w:rPr>
        <w:t xml:space="preserve">Trump </w:t>
      </w:r>
      <w:r w:rsidR="0033504C" w:rsidRPr="009E36DF">
        <w:rPr>
          <w:sz w:val="22"/>
          <w:szCs w:val="22"/>
        </w:rPr>
        <w:t>rule</w:t>
      </w:r>
      <w:r w:rsidR="00C721A2" w:rsidRPr="009E36DF">
        <w:rPr>
          <w:sz w:val="22"/>
          <w:szCs w:val="22"/>
        </w:rPr>
        <w:t xml:space="preserve"> allow</w:t>
      </w:r>
      <w:r w:rsidR="0002504A">
        <w:rPr>
          <w:sz w:val="22"/>
          <w:szCs w:val="22"/>
        </w:rPr>
        <w:t>ed</w:t>
      </w:r>
      <w:r w:rsidR="00C721A2" w:rsidRPr="009E36DF">
        <w:rPr>
          <w:sz w:val="22"/>
          <w:szCs w:val="22"/>
        </w:rPr>
        <w:t xml:space="preserve"> schools to single out sex-based harassment </w:t>
      </w:r>
      <w:r w:rsidR="00800D52" w:rsidRPr="009E36DF">
        <w:rPr>
          <w:sz w:val="22"/>
          <w:szCs w:val="22"/>
        </w:rPr>
        <w:t>for a more burdensome standard</w:t>
      </w:r>
      <w:r w:rsidR="08923988" w:rsidRPr="009E36DF">
        <w:rPr>
          <w:sz w:val="22"/>
          <w:szCs w:val="22"/>
        </w:rPr>
        <w:t xml:space="preserve"> even if other </w:t>
      </w:r>
      <w:r w:rsidR="00703A0A">
        <w:rPr>
          <w:sz w:val="22"/>
          <w:szCs w:val="22"/>
        </w:rPr>
        <w:t xml:space="preserve">comparable proceedings </w:t>
      </w:r>
      <w:r w:rsidR="08923988" w:rsidRPr="009E36DF">
        <w:rPr>
          <w:sz w:val="22"/>
          <w:szCs w:val="22"/>
        </w:rPr>
        <w:t>use</w:t>
      </w:r>
      <w:r w:rsidR="0002504A">
        <w:rPr>
          <w:sz w:val="22"/>
          <w:szCs w:val="22"/>
        </w:rPr>
        <w:t>d</w:t>
      </w:r>
      <w:r w:rsidR="08923988" w:rsidRPr="009E36DF">
        <w:rPr>
          <w:sz w:val="22"/>
          <w:szCs w:val="22"/>
        </w:rPr>
        <w:t xml:space="preserve"> </w:t>
      </w:r>
      <w:r w:rsidR="007B7D8B">
        <w:rPr>
          <w:sz w:val="22"/>
          <w:szCs w:val="22"/>
        </w:rPr>
        <w:t xml:space="preserve">the preponderance </w:t>
      </w:r>
      <w:r w:rsidR="08923988" w:rsidRPr="009E36DF">
        <w:rPr>
          <w:sz w:val="22"/>
          <w:szCs w:val="22"/>
        </w:rPr>
        <w:t>standard</w:t>
      </w:r>
      <w:r w:rsidR="00AF0B09">
        <w:rPr>
          <w:sz w:val="22"/>
          <w:szCs w:val="22"/>
        </w:rPr>
        <w:t>.</w:t>
      </w:r>
      <w:r w:rsidR="00FB61F1">
        <w:rPr>
          <w:sz w:val="22"/>
          <w:szCs w:val="22"/>
        </w:rPr>
        <w:t xml:space="preserve"> </w:t>
      </w:r>
      <w:r w:rsidR="00AF0B09">
        <w:rPr>
          <w:sz w:val="22"/>
          <w:szCs w:val="22"/>
        </w:rPr>
        <w:t>T</w:t>
      </w:r>
      <w:r w:rsidR="00FB61F1">
        <w:rPr>
          <w:sz w:val="22"/>
          <w:szCs w:val="22"/>
        </w:rPr>
        <w:t xml:space="preserve">he new rule </w:t>
      </w:r>
      <w:r w:rsidR="001264E9">
        <w:rPr>
          <w:sz w:val="22"/>
          <w:szCs w:val="22"/>
        </w:rPr>
        <w:t>prohibits schools from</w:t>
      </w:r>
      <w:r w:rsidR="00202C0F">
        <w:rPr>
          <w:sz w:val="22"/>
          <w:szCs w:val="22"/>
        </w:rPr>
        <w:t xml:space="preserve"> </w:t>
      </w:r>
      <w:r w:rsidR="004C74AC">
        <w:rPr>
          <w:sz w:val="22"/>
          <w:szCs w:val="22"/>
        </w:rPr>
        <w:t>singling out survivors for unfair treatment</w:t>
      </w:r>
      <w:r w:rsidR="006B1BDC">
        <w:rPr>
          <w:sz w:val="22"/>
          <w:szCs w:val="22"/>
        </w:rPr>
        <w:t>.</w:t>
      </w:r>
      <w:r w:rsidR="006540A3">
        <w:rPr>
          <w:sz w:val="22"/>
          <w:szCs w:val="22"/>
        </w:rPr>
        <w:t xml:space="preserve"> </w:t>
      </w:r>
    </w:p>
    <w:p w14:paraId="31DABA70" w14:textId="77777777" w:rsidR="00763881" w:rsidRDefault="00763881" w:rsidP="00763881"/>
    <w:p w14:paraId="21A8E6B4" w14:textId="7538BAB4" w:rsidR="00763881" w:rsidRDefault="00763881" w:rsidP="00DD3DF0">
      <w:pPr>
        <w:pStyle w:val="Heading2"/>
      </w:pPr>
      <w:r w:rsidRPr="00763881">
        <w:t xml:space="preserve">Anti-LGBTQI+ </w:t>
      </w:r>
      <w:r w:rsidRPr="00631CC3">
        <w:t>Discrimination</w:t>
      </w:r>
    </w:p>
    <w:p w14:paraId="77ABF396" w14:textId="3F87191E" w:rsidR="00875F17" w:rsidRPr="0005008C" w:rsidRDefault="00875F17" w:rsidP="00C858E3">
      <w:pPr>
        <w:keepNext/>
        <w:rPr>
          <w:sz w:val="22"/>
          <w:szCs w:val="22"/>
        </w:rPr>
      </w:pPr>
    </w:p>
    <w:p w14:paraId="0428C57F" w14:textId="57052EAE" w:rsidR="00875F17" w:rsidRPr="0005008C" w:rsidRDefault="005A7784" w:rsidP="00763881">
      <w:pPr>
        <w:rPr>
          <w:sz w:val="22"/>
          <w:szCs w:val="22"/>
        </w:rPr>
      </w:pPr>
      <w:r w:rsidRPr="0005008C">
        <w:rPr>
          <w:sz w:val="22"/>
          <w:szCs w:val="22"/>
        </w:rPr>
        <w:t>Th</w:t>
      </w:r>
      <w:r w:rsidR="00875F17" w:rsidRPr="0005008C">
        <w:rPr>
          <w:sz w:val="22"/>
          <w:szCs w:val="22"/>
        </w:rPr>
        <w:t>e Title IX rule</w:t>
      </w:r>
      <w:r w:rsidR="00417F5A" w:rsidRPr="0005008C">
        <w:rPr>
          <w:sz w:val="22"/>
          <w:szCs w:val="22"/>
        </w:rPr>
        <w:t xml:space="preserve"> change</w:t>
      </w:r>
      <w:r w:rsidR="00875F17" w:rsidRPr="0005008C">
        <w:rPr>
          <w:sz w:val="22"/>
          <w:szCs w:val="22"/>
        </w:rPr>
        <w:t>s explicitly affirm</w:t>
      </w:r>
      <w:r w:rsidR="00425827">
        <w:rPr>
          <w:sz w:val="22"/>
          <w:szCs w:val="22"/>
        </w:rPr>
        <w:t>—</w:t>
      </w:r>
      <w:r w:rsidRPr="0005008C">
        <w:rPr>
          <w:sz w:val="22"/>
          <w:szCs w:val="22"/>
        </w:rPr>
        <w:t>consistent with decades of case law and agency guidance</w:t>
      </w:r>
      <w:r w:rsidR="00425827">
        <w:rPr>
          <w:sz w:val="22"/>
          <w:szCs w:val="22"/>
        </w:rPr>
        <w:t>—</w:t>
      </w:r>
      <w:r w:rsidR="00875F17" w:rsidRPr="0005008C">
        <w:rPr>
          <w:sz w:val="22"/>
          <w:szCs w:val="22"/>
        </w:rPr>
        <w:t>that anti-LGBTQI+ discrimination is prohibited</w:t>
      </w:r>
      <w:r w:rsidR="0020519E" w:rsidRPr="0005008C">
        <w:rPr>
          <w:sz w:val="22"/>
          <w:szCs w:val="22"/>
        </w:rPr>
        <w:t xml:space="preserve"> under Title IX</w:t>
      </w:r>
      <w:r w:rsidR="00875F17" w:rsidRPr="0005008C">
        <w:rPr>
          <w:sz w:val="22"/>
          <w:szCs w:val="22"/>
        </w:rPr>
        <w:t>. For example:</w:t>
      </w:r>
    </w:p>
    <w:p w14:paraId="1CC7EE90" w14:textId="77777777" w:rsidR="006F116E" w:rsidRPr="0005008C" w:rsidRDefault="006F116E" w:rsidP="00763881">
      <w:pPr>
        <w:rPr>
          <w:sz w:val="22"/>
          <w:szCs w:val="22"/>
        </w:rPr>
      </w:pPr>
    </w:p>
    <w:p w14:paraId="1129E3C7" w14:textId="2B1000BB" w:rsidR="0004303A" w:rsidRPr="0005008C" w:rsidRDefault="0004303A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Definition of discrimination: </w:t>
      </w:r>
      <w:r w:rsidR="00EE7F64">
        <w:rPr>
          <w:sz w:val="22"/>
          <w:szCs w:val="22"/>
        </w:rPr>
        <w:t>For the first time, t</w:t>
      </w:r>
      <w:r w:rsidR="006F5FA9" w:rsidRPr="0005008C">
        <w:rPr>
          <w:sz w:val="22"/>
          <w:szCs w:val="22"/>
        </w:rPr>
        <w:t xml:space="preserve">he </w:t>
      </w:r>
      <w:r w:rsidR="000C6F06" w:rsidRPr="0005008C">
        <w:rPr>
          <w:sz w:val="22"/>
          <w:szCs w:val="22"/>
        </w:rPr>
        <w:t xml:space="preserve">Title IX rules explicitly </w:t>
      </w:r>
      <w:r w:rsidR="006F5FA9" w:rsidRPr="0005008C">
        <w:rPr>
          <w:sz w:val="22"/>
          <w:szCs w:val="22"/>
        </w:rPr>
        <w:t>defin</w:t>
      </w:r>
      <w:r w:rsidR="000C6F06" w:rsidRPr="0005008C">
        <w:rPr>
          <w:sz w:val="22"/>
          <w:szCs w:val="22"/>
        </w:rPr>
        <w:t>e</w:t>
      </w:r>
      <w:r w:rsidR="006F5FA9" w:rsidRPr="0005008C">
        <w:rPr>
          <w:sz w:val="22"/>
          <w:szCs w:val="22"/>
        </w:rPr>
        <w:t xml:space="preserve"> s</w:t>
      </w:r>
      <w:r w:rsidRPr="0005008C">
        <w:rPr>
          <w:sz w:val="22"/>
          <w:szCs w:val="22"/>
        </w:rPr>
        <w:t xml:space="preserve">ex discrimination </w:t>
      </w:r>
      <w:r w:rsidR="000C6F06" w:rsidRPr="0005008C">
        <w:rPr>
          <w:sz w:val="22"/>
          <w:szCs w:val="22"/>
        </w:rPr>
        <w:t xml:space="preserve">to </w:t>
      </w:r>
      <w:r w:rsidR="006F5FA9" w:rsidRPr="0005008C">
        <w:rPr>
          <w:sz w:val="22"/>
          <w:szCs w:val="22"/>
        </w:rPr>
        <w:t>include</w:t>
      </w:r>
      <w:r w:rsidR="005372C7" w:rsidRPr="0005008C">
        <w:rPr>
          <w:sz w:val="22"/>
          <w:szCs w:val="22"/>
        </w:rPr>
        <w:t xml:space="preserve"> </w:t>
      </w:r>
      <w:r w:rsidRPr="0005008C">
        <w:rPr>
          <w:sz w:val="22"/>
          <w:szCs w:val="22"/>
        </w:rPr>
        <w:t xml:space="preserve">discrimination based on sexual orientation, gender identity, sex characteristics (including intersex traits), and sex stereotypes. </w:t>
      </w:r>
      <w:r w:rsidR="00F50A24" w:rsidRPr="0005008C">
        <w:rPr>
          <w:sz w:val="22"/>
          <w:szCs w:val="22"/>
        </w:rPr>
        <w:t xml:space="preserve">Schools </w:t>
      </w:r>
      <w:r w:rsidR="00EE7F64">
        <w:rPr>
          <w:sz w:val="22"/>
          <w:szCs w:val="22"/>
        </w:rPr>
        <w:t xml:space="preserve">must </w:t>
      </w:r>
      <w:r w:rsidR="00F50A24" w:rsidRPr="0005008C">
        <w:rPr>
          <w:sz w:val="22"/>
          <w:szCs w:val="22"/>
        </w:rPr>
        <w:t>address anti-LGBTQI+ harassment as detailed above in “Sex-Based Harassment.”</w:t>
      </w:r>
      <w:r w:rsidR="006725DF" w:rsidRPr="0005008C">
        <w:rPr>
          <w:sz w:val="22"/>
          <w:szCs w:val="22"/>
        </w:rPr>
        <w:t xml:space="preserve"> This </w:t>
      </w:r>
      <w:r w:rsidR="004E6718" w:rsidRPr="0005008C">
        <w:rPr>
          <w:sz w:val="22"/>
          <w:szCs w:val="22"/>
        </w:rPr>
        <w:t>affirm</w:t>
      </w:r>
      <w:r w:rsidR="00EE7F64">
        <w:rPr>
          <w:sz w:val="22"/>
          <w:szCs w:val="22"/>
        </w:rPr>
        <w:t>s</w:t>
      </w:r>
      <w:r w:rsidR="004E6718" w:rsidRPr="0005008C">
        <w:rPr>
          <w:sz w:val="22"/>
          <w:szCs w:val="22"/>
        </w:rPr>
        <w:t xml:space="preserve"> what the courts have already said for decades: that sex discrimination includes anti-LGBTQI+ discrimination.</w:t>
      </w:r>
    </w:p>
    <w:p w14:paraId="33BB41A0" w14:textId="5BB9103D" w:rsidR="0004303A" w:rsidRPr="0005008C" w:rsidRDefault="00160118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Transgender inclusion</w:t>
      </w:r>
      <w:r w:rsidR="00763124" w:rsidRPr="0005008C">
        <w:rPr>
          <w:b/>
          <w:bCs/>
          <w:sz w:val="22"/>
          <w:szCs w:val="22"/>
        </w:rPr>
        <w:t xml:space="preserve">: </w:t>
      </w:r>
      <w:r w:rsidR="0004303A" w:rsidRPr="0005008C">
        <w:rPr>
          <w:sz w:val="22"/>
          <w:szCs w:val="22"/>
        </w:rPr>
        <w:t xml:space="preserve">Schools </w:t>
      </w:r>
      <w:r w:rsidR="0088576B">
        <w:rPr>
          <w:sz w:val="22"/>
          <w:szCs w:val="22"/>
        </w:rPr>
        <w:t xml:space="preserve">must allow individuals to </w:t>
      </w:r>
      <w:r w:rsidR="001F1416">
        <w:rPr>
          <w:sz w:val="22"/>
          <w:szCs w:val="22"/>
        </w:rPr>
        <w:t xml:space="preserve">participate in </w:t>
      </w:r>
      <w:r w:rsidR="00E06955">
        <w:rPr>
          <w:sz w:val="22"/>
          <w:szCs w:val="22"/>
        </w:rPr>
        <w:t>class</w:t>
      </w:r>
      <w:r w:rsidR="001F1416">
        <w:rPr>
          <w:sz w:val="22"/>
          <w:szCs w:val="22"/>
        </w:rPr>
        <w:t>es</w:t>
      </w:r>
      <w:r w:rsidR="002D1F62">
        <w:rPr>
          <w:sz w:val="22"/>
          <w:szCs w:val="22"/>
        </w:rPr>
        <w:t xml:space="preserve"> </w:t>
      </w:r>
      <w:r w:rsidR="001F1416">
        <w:rPr>
          <w:sz w:val="22"/>
          <w:szCs w:val="22"/>
        </w:rPr>
        <w:t xml:space="preserve">and </w:t>
      </w:r>
      <w:r w:rsidR="002D1F62">
        <w:rPr>
          <w:sz w:val="22"/>
          <w:szCs w:val="22"/>
        </w:rPr>
        <w:t>activit</w:t>
      </w:r>
      <w:r w:rsidR="001F1416">
        <w:rPr>
          <w:sz w:val="22"/>
          <w:szCs w:val="22"/>
        </w:rPr>
        <w:t>ies</w:t>
      </w:r>
      <w:r w:rsidR="0088576B">
        <w:rPr>
          <w:sz w:val="22"/>
          <w:szCs w:val="22"/>
        </w:rPr>
        <w:t>,</w:t>
      </w:r>
      <w:r w:rsidR="000F464E">
        <w:rPr>
          <w:sz w:val="22"/>
          <w:szCs w:val="22"/>
        </w:rPr>
        <w:t xml:space="preserve"> </w:t>
      </w:r>
      <w:r w:rsidR="001F1416">
        <w:rPr>
          <w:sz w:val="22"/>
          <w:szCs w:val="22"/>
        </w:rPr>
        <w:t xml:space="preserve">use </w:t>
      </w:r>
      <w:r w:rsidR="002D1F62">
        <w:rPr>
          <w:sz w:val="22"/>
          <w:szCs w:val="22"/>
        </w:rPr>
        <w:t>bathroom</w:t>
      </w:r>
      <w:r w:rsidR="001F1416">
        <w:rPr>
          <w:sz w:val="22"/>
          <w:szCs w:val="22"/>
        </w:rPr>
        <w:t>s</w:t>
      </w:r>
      <w:r w:rsidR="002D1F62">
        <w:rPr>
          <w:sz w:val="22"/>
          <w:szCs w:val="22"/>
        </w:rPr>
        <w:t xml:space="preserve"> </w:t>
      </w:r>
      <w:r w:rsidR="001F1416">
        <w:rPr>
          <w:sz w:val="22"/>
          <w:szCs w:val="22"/>
        </w:rPr>
        <w:t xml:space="preserve">and </w:t>
      </w:r>
      <w:r w:rsidR="002D1F62">
        <w:rPr>
          <w:sz w:val="22"/>
          <w:szCs w:val="22"/>
        </w:rPr>
        <w:t>locker room</w:t>
      </w:r>
      <w:r w:rsidR="001F1416">
        <w:rPr>
          <w:sz w:val="22"/>
          <w:szCs w:val="22"/>
        </w:rPr>
        <w:t>s</w:t>
      </w:r>
      <w:r w:rsidR="0088576B">
        <w:rPr>
          <w:sz w:val="22"/>
          <w:szCs w:val="22"/>
        </w:rPr>
        <w:t>, and dress and groom themselves</w:t>
      </w:r>
      <w:r w:rsidR="00CC6C2E">
        <w:rPr>
          <w:sz w:val="22"/>
          <w:szCs w:val="22"/>
        </w:rPr>
        <w:t xml:space="preserve"> </w:t>
      </w:r>
      <w:r w:rsidR="0004303A" w:rsidRPr="0005008C">
        <w:rPr>
          <w:sz w:val="22"/>
          <w:szCs w:val="22"/>
        </w:rPr>
        <w:t>consistent with their gender identity</w:t>
      </w:r>
      <w:r w:rsidR="0088576B">
        <w:rPr>
          <w:sz w:val="22"/>
          <w:szCs w:val="22"/>
        </w:rPr>
        <w:t>.</w:t>
      </w:r>
      <w:r w:rsidR="009B3F5D" w:rsidRPr="0005008C">
        <w:rPr>
          <w:sz w:val="22"/>
          <w:szCs w:val="22"/>
        </w:rPr>
        <w:t xml:space="preserve"> </w:t>
      </w:r>
    </w:p>
    <w:p w14:paraId="503CB426" w14:textId="1EDE34D2" w:rsidR="00DD3DF0" w:rsidRPr="00CF5993" w:rsidRDefault="0081609B" w:rsidP="00D55EC1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CF5993">
        <w:rPr>
          <w:b/>
          <w:bCs/>
          <w:sz w:val="22"/>
          <w:szCs w:val="22"/>
        </w:rPr>
        <w:t>Athletics</w:t>
      </w:r>
      <w:r w:rsidRPr="00CF5993">
        <w:rPr>
          <w:sz w:val="22"/>
          <w:szCs w:val="22"/>
        </w:rPr>
        <w:t xml:space="preserve">: Categorical bans </w:t>
      </w:r>
      <w:r w:rsidR="00491A27" w:rsidRPr="00CF5993">
        <w:rPr>
          <w:sz w:val="22"/>
          <w:szCs w:val="22"/>
        </w:rPr>
        <w:t xml:space="preserve">on transgender, nonbinary, and intersex students </w:t>
      </w:r>
      <w:r w:rsidR="00104E26" w:rsidRPr="00CF5993">
        <w:rPr>
          <w:sz w:val="22"/>
          <w:szCs w:val="22"/>
        </w:rPr>
        <w:t>in school</w:t>
      </w:r>
      <w:r w:rsidR="00491A27" w:rsidRPr="00CF5993">
        <w:rPr>
          <w:sz w:val="22"/>
          <w:szCs w:val="22"/>
        </w:rPr>
        <w:t xml:space="preserve"> sport</w:t>
      </w:r>
      <w:r w:rsidR="00104E26" w:rsidRPr="00CF5993">
        <w:rPr>
          <w:sz w:val="22"/>
          <w:szCs w:val="22"/>
        </w:rPr>
        <w:t>s</w:t>
      </w:r>
      <w:r w:rsidRPr="00CF5993">
        <w:rPr>
          <w:sz w:val="22"/>
          <w:szCs w:val="22"/>
        </w:rPr>
        <w:t xml:space="preserve"> </w:t>
      </w:r>
      <w:r w:rsidR="00A84329" w:rsidRPr="00CF5993">
        <w:rPr>
          <w:sz w:val="22"/>
          <w:szCs w:val="22"/>
        </w:rPr>
        <w:t xml:space="preserve">would </w:t>
      </w:r>
      <w:r w:rsidRPr="00CF5993">
        <w:rPr>
          <w:sz w:val="22"/>
          <w:szCs w:val="22"/>
        </w:rPr>
        <w:t xml:space="preserve">be prohibited. </w:t>
      </w:r>
      <w:r w:rsidR="00BE5D9F" w:rsidRPr="00CF5993">
        <w:rPr>
          <w:sz w:val="22"/>
          <w:szCs w:val="22"/>
        </w:rPr>
        <w:t xml:space="preserve">Non-categorical </w:t>
      </w:r>
      <w:r w:rsidR="00491A27" w:rsidRPr="00CF5993">
        <w:rPr>
          <w:sz w:val="22"/>
          <w:szCs w:val="22"/>
        </w:rPr>
        <w:t xml:space="preserve">sports </w:t>
      </w:r>
      <w:r w:rsidR="00BE5D9F" w:rsidRPr="00CF5993">
        <w:rPr>
          <w:sz w:val="22"/>
          <w:szCs w:val="22"/>
        </w:rPr>
        <w:t>bans</w:t>
      </w:r>
      <w:r w:rsidR="00491A27" w:rsidRPr="00CF5993">
        <w:rPr>
          <w:sz w:val="22"/>
          <w:szCs w:val="22"/>
        </w:rPr>
        <w:t xml:space="preserve"> (bans limited to a specific sport, grade, or level of competition)</w:t>
      </w:r>
      <w:r w:rsidR="00BE5D9F" w:rsidRPr="00CF5993">
        <w:rPr>
          <w:sz w:val="22"/>
          <w:szCs w:val="22"/>
        </w:rPr>
        <w:t xml:space="preserve"> </w:t>
      </w:r>
      <w:r w:rsidR="00A84329" w:rsidRPr="00CF5993">
        <w:rPr>
          <w:sz w:val="22"/>
          <w:szCs w:val="22"/>
        </w:rPr>
        <w:t xml:space="preserve">would </w:t>
      </w:r>
      <w:r w:rsidR="3F3F1931" w:rsidRPr="00CF5993">
        <w:rPr>
          <w:sz w:val="22"/>
          <w:szCs w:val="22"/>
        </w:rPr>
        <w:t xml:space="preserve">be sharply restricted </w:t>
      </w:r>
      <w:r w:rsidR="00491A27" w:rsidRPr="00CF5993">
        <w:rPr>
          <w:sz w:val="22"/>
          <w:szCs w:val="22"/>
        </w:rPr>
        <w:t xml:space="preserve">and </w:t>
      </w:r>
      <w:r w:rsidR="00A84329" w:rsidRPr="00CF5993">
        <w:rPr>
          <w:sz w:val="22"/>
          <w:szCs w:val="22"/>
        </w:rPr>
        <w:t xml:space="preserve">would </w:t>
      </w:r>
      <w:r w:rsidR="00491A27" w:rsidRPr="00CF5993">
        <w:rPr>
          <w:sz w:val="22"/>
          <w:szCs w:val="22"/>
        </w:rPr>
        <w:t xml:space="preserve">not be </w:t>
      </w:r>
      <w:r w:rsidRPr="00CF5993">
        <w:rPr>
          <w:sz w:val="22"/>
          <w:szCs w:val="22"/>
        </w:rPr>
        <w:t>justif</w:t>
      </w:r>
      <w:r w:rsidR="00491A27" w:rsidRPr="00CF5993">
        <w:rPr>
          <w:sz w:val="22"/>
          <w:szCs w:val="22"/>
        </w:rPr>
        <w:t>iable</w:t>
      </w:r>
      <w:r w:rsidRPr="00CF5993">
        <w:rPr>
          <w:sz w:val="22"/>
          <w:szCs w:val="22"/>
        </w:rPr>
        <w:t xml:space="preserve"> based on overbroad generalizations or false assumptions. </w:t>
      </w:r>
      <w:r w:rsidRPr="00CF5993">
        <w:rPr>
          <w:b/>
          <w:bCs/>
          <w:i/>
          <w:iCs/>
          <w:sz w:val="22"/>
          <w:szCs w:val="22"/>
        </w:rPr>
        <w:t>(Note: Th</w:t>
      </w:r>
      <w:r w:rsidR="00592489" w:rsidRPr="00CF5993">
        <w:rPr>
          <w:b/>
          <w:bCs/>
          <w:i/>
          <w:iCs/>
          <w:sz w:val="22"/>
          <w:szCs w:val="22"/>
        </w:rPr>
        <w:t>e</w:t>
      </w:r>
      <w:r w:rsidRPr="00CF5993">
        <w:rPr>
          <w:b/>
          <w:bCs/>
          <w:i/>
          <w:iCs/>
          <w:sz w:val="22"/>
          <w:szCs w:val="22"/>
        </w:rPr>
        <w:t xml:space="preserve"> </w:t>
      </w:r>
      <w:r w:rsidR="00A84329" w:rsidRPr="00CF5993">
        <w:rPr>
          <w:b/>
          <w:bCs/>
          <w:i/>
          <w:iCs/>
          <w:sz w:val="22"/>
          <w:szCs w:val="22"/>
        </w:rPr>
        <w:t xml:space="preserve">proposed </w:t>
      </w:r>
      <w:r w:rsidR="00592489" w:rsidRPr="00CF5993">
        <w:rPr>
          <w:b/>
          <w:bCs/>
          <w:i/>
          <w:iCs/>
          <w:sz w:val="22"/>
          <w:szCs w:val="22"/>
        </w:rPr>
        <w:t xml:space="preserve">athletics </w:t>
      </w:r>
      <w:r w:rsidRPr="00CF5993">
        <w:rPr>
          <w:b/>
          <w:bCs/>
          <w:i/>
          <w:iCs/>
          <w:sz w:val="22"/>
          <w:szCs w:val="22"/>
        </w:rPr>
        <w:t xml:space="preserve">rule </w:t>
      </w:r>
      <w:r w:rsidR="00BF5DD4" w:rsidRPr="00CF5993">
        <w:rPr>
          <w:b/>
          <w:bCs/>
          <w:i/>
          <w:iCs/>
          <w:sz w:val="22"/>
          <w:szCs w:val="22"/>
        </w:rPr>
        <w:t>is</w:t>
      </w:r>
      <w:r w:rsidR="00A84329" w:rsidRPr="00CF5993">
        <w:rPr>
          <w:b/>
          <w:bCs/>
          <w:i/>
          <w:iCs/>
          <w:sz w:val="22"/>
          <w:szCs w:val="22"/>
        </w:rPr>
        <w:t xml:space="preserve"> not yet final</w:t>
      </w:r>
      <w:r w:rsidR="00F54636" w:rsidRPr="00CF5993">
        <w:rPr>
          <w:b/>
          <w:bCs/>
          <w:i/>
          <w:iCs/>
          <w:sz w:val="22"/>
          <w:szCs w:val="22"/>
        </w:rPr>
        <w:t>, and so this summary of athletics protections is only based on the proposed rule</w:t>
      </w:r>
      <w:r w:rsidR="00561F6F" w:rsidRPr="00CF5993">
        <w:rPr>
          <w:b/>
          <w:bCs/>
          <w:i/>
          <w:iCs/>
          <w:sz w:val="22"/>
          <w:szCs w:val="22"/>
        </w:rPr>
        <w:t>.</w:t>
      </w:r>
      <w:r w:rsidRPr="00CF5993">
        <w:rPr>
          <w:b/>
          <w:bCs/>
          <w:i/>
          <w:iCs/>
          <w:sz w:val="22"/>
          <w:szCs w:val="22"/>
        </w:rPr>
        <w:t>)</w:t>
      </w:r>
    </w:p>
    <w:p w14:paraId="77B17FAD" w14:textId="2EB242AE" w:rsidR="00E736D7" w:rsidRDefault="00E736D7" w:rsidP="00D11169">
      <w:pPr>
        <w:pStyle w:val="Heading2"/>
        <w:keepNext/>
      </w:pPr>
      <w:r>
        <w:t>Discrimination Against Pregnant and Parenting Students</w:t>
      </w:r>
    </w:p>
    <w:p w14:paraId="6F7C0050" w14:textId="77777777" w:rsidR="00E736D7" w:rsidRPr="0005008C" w:rsidRDefault="00E736D7" w:rsidP="00D11169">
      <w:pPr>
        <w:keepNext/>
        <w:rPr>
          <w:sz w:val="22"/>
          <w:szCs w:val="22"/>
        </w:rPr>
      </w:pPr>
    </w:p>
    <w:p w14:paraId="3A6CABE5" w14:textId="0079746D" w:rsidR="00C336EB" w:rsidRPr="0005008C" w:rsidRDefault="00522D0C" w:rsidP="00D11169">
      <w:pPr>
        <w:keepNext/>
        <w:rPr>
          <w:sz w:val="22"/>
          <w:szCs w:val="22"/>
        </w:rPr>
      </w:pPr>
      <w:r w:rsidRPr="0005008C">
        <w:rPr>
          <w:sz w:val="22"/>
          <w:szCs w:val="22"/>
        </w:rPr>
        <w:t xml:space="preserve">The </w:t>
      </w:r>
      <w:r w:rsidR="00417F5A" w:rsidRPr="0005008C">
        <w:rPr>
          <w:sz w:val="22"/>
          <w:szCs w:val="22"/>
        </w:rPr>
        <w:t>Title IX</w:t>
      </w:r>
      <w:r w:rsidRPr="0005008C">
        <w:rPr>
          <w:sz w:val="22"/>
          <w:szCs w:val="22"/>
        </w:rPr>
        <w:t xml:space="preserve"> rule</w:t>
      </w:r>
      <w:r w:rsidR="00417F5A" w:rsidRPr="0005008C">
        <w:rPr>
          <w:sz w:val="22"/>
          <w:szCs w:val="22"/>
        </w:rPr>
        <w:t xml:space="preserve"> change</w:t>
      </w:r>
      <w:r w:rsidRPr="0005008C">
        <w:rPr>
          <w:sz w:val="22"/>
          <w:szCs w:val="22"/>
        </w:rPr>
        <w:t>s provide greater clarity about discrimination based on pregnancy or related conditions.</w:t>
      </w:r>
      <w:r w:rsidR="00C336EB" w:rsidRPr="0005008C">
        <w:rPr>
          <w:sz w:val="22"/>
          <w:szCs w:val="22"/>
        </w:rPr>
        <w:t xml:space="preserve"> For example:</w:t>
      </w:r>
    </w:p>
    <w:p w14:paraId="773B687E" w14:textId="77777777" w:rsidR="006F116E" w:rsidRPr="0005008C" w:rsidRDefault="006F116E" w:rsidP="00C336EB">
      <w:pPr>
        <w:rPr>
          <w:sz w:val="22"/>
          <w:szCs w:val="22"/>
        </w:rPr>
      </w:pPr>
    </w:p>
    <w:p w14:paraId="4E52EC7A" w14:textId="452A5C6A" w:rsidR="00C336EB" w:rsidRPr="0005008C" w:rsidRDefault="00C336EB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Definition of discrimination: </w:t>
      </w:r>
      <w:r w:rsidR="001A529E" w:rsidRPr="0005008C">
        <w:rPr>
          <w:sz w:val="22"/>
          <w:szCs w:val="22"/>
        </w:rPr>
        <w:t xml:space="preserve">Schools </w:t>
      </w:r>
      <w:r w:rsidR="007F676F">
        <w:rPr>
          <w:sz w:val="22"/>
          <w:szCs w:val="22"/>
        </w:rPr>
        <w:t>can</w:t>
      </w:r>
      <w:r w:rsidR="006F5FA9" w:rsidRPr="0005008C">
        <w:rPr>
          <w:sz w:val="22"/>
          <w:szCs w:val="22"/>
        </w:rPr>
        <w:t xml:space="preserve">not </w:t>
      </w:r>
      <w:r w:rsidR="001A529E" w:rsidRPr="0005008C">
        <w:rPr>
          <w:sz w:val="22"/>
          <w:szCs w:val="22"/>
        </w:rPr>
        <w:t>discriminate against students</w:t>
      </w:r>
      <w:r w:rsidR="000A2665" w:rsidRPr="0005008C">
        <w:rPr>
          <w:sz w:val="22"/>
          <w:szCs w:val="22"/>
        </w:rPr>
        <w:t xml:space="preserve"> </w:t>
      </w:r>
      <w:r w:rsidR="001A529E" w:rsidRPr="0005008C">
        <w:rPr>
          <w:sz w:val="22"/>
          <w:szCs w:val="22"/>
        </w:rPr>
        <w:t xml:space="preserve">based on </w:t>
      </w:r>
      <w:r w:rsidR="00AB3C4D" w:rsidRPr="0005008C">
        <w:rPr>
          <w:sz w:val="22"/>
          <w:szCs w:val="22"/>
        </w:rPr>
        <w:t xml:space="preserve">past, </w:t>
      </w:r>
      <w:r w:rsidR="00E5603F" w:rsidRPr="0005008C">
        <w:rPr>
          <w:sz w:val="22"/>
          <w:szCs w:val="22"/>
        </w:rPr>
        <w:t xml:space="preserve">current, </w:t>
      </w:r>
      <w:r w:rsidR="000A2665" w:rsidRPr="0005008C">
        <w:rPr>
          <w:sz w:val="22"/>
          <w:szCs w:val="22"/>
        </w:rPr>
        <w:t xml:space="preserve">or </w:t>
      </w:r>
      <w:r w:rsidR="00E5603F" w:rsidRPr="0005008C">
        <w:rPr>
          <w:sz w:val="22"/>
          <w:szCs w:val="22"/>
        </w:rPr>
        <w:t>potential</w:t>
      </w:r>
      <w:r w:rsidR="000A2665" w:rsidRPr="0005008C">
        <w:rPr>
          <w:sz w:val="22"/>
          <w:szCs w:val="22"/>
        </w:rPr>
        <w:t xml:space="preserve"> pregnancy</w:t>
      </w:r>
      <w:r w:rsidR="00F552E8">
        <w:rPr>
          <w:sz w:val="22"/>
          <w:szCs w:val="22"/>
        </w:rPr>
        <w:t xml:space="preserve"> or related condition</w:t>
      </w:r>
      <w:r w:rsidR="000A2665" w:rsidRPr="0005008C">
        <w:rPr>
          <w:sz w:val="22"/>
          <w:szCs w:val="22"/>
        </w:rPr>
        <w:t xml:space="preserve">, </w:t>
      </w:r>
      <w:r w:rsidR="00F552E8">
        <w:rPr>
          <w:sz w:val="22"/>
          <w:szCs w:val="22"/>
        </w:rPr>
        <w:t xml:space="preserve">which includes </w:t>
      </w:r>
      <w:r w:rsidR="00523C08" w:rsidRPr="0005008C">
        <w:rPr>
          <w:sz w:val="22"/>
          <w:szCs w:val="22"/>
        </w:rPr>
        <w:t>lactation</w:t>
      </w:r>
      <w:r w:rsidR="00B448CD" w:rsidRPr="0005008C">
        <w:rPr>
          <w:sz w:val="22"/>
          <w:szCs w:val="22"/>
        </w:rPr>
        <w:t xml:space="preserve">, </w:t>
      </w:r>
      <w:r w:rsidR="001A529E" w:rsidRPr="0005008C">
        <w:rPr>
          <w:sz w:val="22"/>
          <w:szCs w:val="22"/>
        </w:rPr>
        <w:t>childbirth</w:t>
      </w:r>
      <w:r w:rsidR="00A8419E" w:rsidRPr="0005008C">
        <w:rPr>
          <w:sz w:val="22"/>
          <w:szCs w:val="22"/>
        </w:rPr>
        <w:t xml:space="preserve">, </w:t>
      </w:r>
      <w:r w:rsidR="001A529E" w:rsidRPr="0005008C">
        <w:rPr>
          <w:sz w:val="22"/>
          <w:szCs w:val="22"/>
        </w:rPr>
        <w:t>termination of pregnancy</w:t>
      </w:r>
      <w:r w:rsidR="00523C08" w:rsidRPr="0005008C">
        <w:rPr>
          <w:sz w:val="22"/>
          <w:szCs w:val="22"/>
        </w:rPr>
        <w:t xml:space="preserve">, </w:t>
      </w:r>
      <w:r w:rsidR="000A2665" w:rsidRPr="0005008C">
        <w:rPr>
          <w:sz w:val="22"/>
          <w:szCs w:val="22"/>
        </w:rPr>
        <w:t xml:space="preserve">or </w:t>
      </w:r>
      <w:r w:rsidR="00523C08" w:rsidRPr="0005008C">
        <w:rPr>
          <w:sz w:val="22"/>
          <w:szCs w:val="22"/>
        </w:rPr>
        <w:t>recovery from these conditions</w:t>
      </w:r>
      <w:r w:rsidR="00A8419E" w:rsidRPr="0005008C">
        <w:rPr>
          <w:sz w:val="22"/>
          <w:szCs w:val="22"/>
        </w:rPr>
        <w:t>.</w:t>
      </w:r>
      <w:r w:rsidR="007442AC" w:rsidRPr="0005008C">
        <w:rPr>
          <w:sz w:val="22"/>
          <w:szCs w:val="22"/>
        </w:rPr>
        <w:t xml:space="preserve"> Schools </w:t>
      </w:r>
      <w:r w:rsidR="007F676F">
        <w:rPr>
          <w:sz w:val="22"/>
          <w:szCs w:val="22"/>
        </w:rPr>
        <w:t xml:space="preserve">must </w:t>
      </w:r>
      <w:r w:rsidR="000A2665" w:rsidRPr="0005008C">
        <w:rPr>
          <w:sz w:val="22"/>
          <w:szCs w:val="22"/>
        </w:rPr>
        <w:t xml:space="preserve">also </w:t>
      </w:r>
      <w:r w:rsidR="007442AC" w:rsidRPr="0005008C">
        <w:rPr>
          <w:sz w:val="22"/>
          <w:szCs w:val="22"/>
        </w:rPr>
        <w:t>address harassment based on pregnancy or related conditions as detailed above in “Sex-Based Harassment.”</w:t>
      </w:r>
    </w:p>
    <w:p w14:paraId="3E3D0673" w14:textId="3474DDEB" w:rsidR="00B407ED" w:rsidRPr="0005008C" w:rsidRDefault="00B407ED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Notice of </w:t>
      </w:r>
      <w:r w:rsidR="00A6171A" w:rsidRPr="0005008C">
        <w:rPr>
          <w:b/>
          <w:bCs/>
          <w:sz w:val="22"/>
          <w:szCs w:val="22"/>
        </w:rPr>
        <w:t xml:space="preserve">Title IX </w:t>
      </w:r>
      <w:r w:rsidRPr="0005008C">
        <w:rPr>
          <w:b/>
          <w:bCs/>
          <w:sz w:val="22"/>
          <w:szCs w:val="22"/>
        </w:rPr>
        <w:t>rights:</w:t>
      </w:r>
      <w:r w:rsidRPr="0005008C">
        <w:rPr>
          <w:sz w:val="22"/>
          <w:szCs w:val="22"/>
        </w:rPr>
        <w:t xml:space="preserve"> An employee who knows of a student’s pregnancy or related condition </w:t>
      </w:r>
      <w:r w:rsidR="004E35D7">
        <w:rPr>
          <w:sz w:val="22"/>
          <w:szCs w:val="22"/>
        </w:rPr>
        <w:t xml:space="preserve">must </w:t>
      </w:r>
      <w:r w:rsidRPr="0005008C">
        <w:rPr>
          <w:sz w:val="22"/>
          <w:szCs w:val="22"/>
        </w:rPr>
        <w:t xml:space="preserve">provide </w:t>
      </w:r>
      <w:r w:rsidR="00C5601D" w:rsidRPr="0005008C">
        <w:rPr>
          <w:sz w:val="22"/>
          <w:szCs w:val="22"/>
        </w:rPr>
        <w:t>the</w:t>
      </w:r>
      <w:r w:rsidR="002B0D25">
        <w:rPr>
          <w:sz w:val="22"/>
          <w:szCs w:val="22"/>
        </w:rPr>
        <w:t xml:space="preserve"> student</w:t>
      </w:r>
      <w:r w:rsidR="00C5601D" w:rsidRPr="0005008C">
        <w:rPr>
          <w:sz w:val="22"/>
          <w:szCs w:val="22"/>
        </w:rPr>
        <w:t xml:space="preserve"> with </w:t>
      </w:r>
      <w:r w:rsidRPr="0005008C">
        <w:rPr>
          <w:sz w:val="22"/>
          <w:szCs w:val="22"/>
        </w:rPr>
        <w:t xml:space="preserve">the Title IX coordinator’s contact information. The Title IX coordinator </w:t>
      </w:r>
      <w:r w:rsidR="004E35D7">
        <w:rPr>
          <w:sz w:val="22"/>
          <w:szCs w:val="22"/>
        </w:rPr>
        <w:t xml:space="preserve">must </w:t>
      </w:r>
      <w:r w:rsidR="00436B6F" w:rsidRPr="0005008C">
        <w:rPr>
          <w:sz w:val="22"/>
          <w:szCs w:val="22"/>
        </w:rPr>
        <w:t xml:space="preserve">then </w:t>
      </w:r>
      <w:r w:rsidRPr="0005008C">
        <w:rPr>
          <w:sz w:val="22"/>
          <w:szCs w:val="22"/>
        </w:rPr>
        <w:t xml:space="preserve">inform the student of their rights. </w:t>
      </w:r>
      <w:r w:rsidR="0072732A" w:rsidRPr="0005008C">
        <w:rPr>
          <w:sz w:val="22"/>
          <w:szCs w:val="22"/>
        </w:rPr>
        <w:t xml:space="preserve">This is important </w:t>
      </w:r>
      <w:r w:rsidR="000B7936" w:rsidRPr="0005008C">
        <w:rPr>
          <w:sz w:val="22"/>
          <w:szCs w:val="22"/>
        </w:rPr>
        <w:t xml:space="preserve">because </w:t>
      </w:r>
      <w:r w:rsidR="00BF5877" w:rsidRPr="0005008C">
        <w:rPr>
          <w:sz w:val="22"/>
          <w:szCs w:val="22"/>
        </w:rPr>
        <w:t xml:space="preserve">most </w:t>
      </w:r>
      <w:r w:rsidR="00600643" w:rsidRPr="0005008C">
        <w:rPr>
          <w:sz w:val="22"/>
          <w:szCs w:val="22"/>
        </w:rPr>
        <w:t xml:space="preserve">pregnant and parenting </w:t>
      </w:r>
      <w:r w:rsidR="00BF5877" w:rsidRPr="0005008C">
        <w:rPr>
          <w:sz w:val="22"/>
          <w:szCs w:val="22"/>
        </w:rPr>
        <w:t>students do not know about their rights</w:t>
      </w:r>
      <w:r w:rsidR="00BB1958" w:rsidRPr="0005008C">
        <w:rPr>
          <w:sz w:val="22"/>
          <w:szCs w:val="22"/>
        </w:rPr>
        <w:t xml:space="preserve"> under Title IX</w:t>
      </w:r>
      <w:r w:rsidR="00F366FF" w:rsidRPr="0005008C">
        <w:rPr>
          <w:sz w:val="22"/>
          <w:szCs w:val="22"/>
        </w:rPr>
        <w:t xml:space="preserve">. </w:t>
      </w:r>
      <w:r w:rsidR="001D2CAE" w:rsidRPr="0005008C">
        <w:rPr>
          <w:sz w:val="22"/>
          <w:szCs w:val="22"/>
        </w:rPr>
        <w:t>In particular, a</w:t>
      </w:r>
      <w:r w:rsidR="0071121E" w:rsidRPr="0005008C">
        <w:rPr>
          <w:sz w:val="22"/>
          <w:szCs w:val="22"/>
        </w:rPr>
        <w:t>s more states pass laws</w:t>
      </w:r>
      <w:r w:rsidR="008C4184" w:rsidRPr="0005008C">
        <w:rPr>
          <w:sz w:val="22"/>
          <w:szCs w:val="22"/>
        </w:rPr>
        <w:t xml:space="preserve"> </w:t>
      </w:r>
      <w:r w:rsidR="00B24544" w:rsidRPr="0005008C">
        <w:rPr>
          <w:sz w:val="22"/>
          <w:szCs w:val="22"/>
        </w:rPr>
        <w:t xml:space="preserve">banning or restricting </w:t>
      </w:r>
      <w:r w:rsidR="008C4184" w:rsidRPr="0005008C">
        <w:rPr>
          <w:sz w:val="22"/>
          <w:szCs w:val="22"/>
        </w:rPr>
        <w:t xml:space="preserve">abortion and even </w:t>
      </w:r>
      <w:r w:rsidR="00B24544" w:rsidRPr="0005008C">
        <w:rPr>
          <w:sz w:val="22"/>
          <w:szCs w:val="22"/>
        </w:rPr>
        <w:t xml:space="preserve">criminalizing </w:t>
      </w:r>
      <w:r w:rsidR="008C4184" w:rsidRPr="0005008C">
        <w:rPr>
          <w:sz w:val="22"/>
          <w:szCs w:val="22"/>
        </w:rPr>
        <w:t>miscarriages</w:t>
      </w:r>
      <w:r w:rsidR="00F366FF" w:rsidRPr="0005008C">
        <w:rPr>
          <w:sz w:val="22"/>
          <w:szCs w:val="22"/>
        </w:rPr>
        <w:t xml:space="preserve">, </w:t>
      </w:r>
      <w:r w:rsidR="00F928BF" w:rsidRPr="0005008C">
        <w:rPr>
          <w:sz w:val="22"/>
          <w:szCs w:val="22"/>
        </w:rPr>
        <w:t xml:space="preserve">it </w:t>
      </w:r>
      <w:r w:rsidR="004E35D7">
        <w:rPr>
          <w:sz w:val="22"/>
          <w:szCs w:val="22"/>
        </w:rPr>
        <w:t xml:space="preserve">is </w:t>
      </w:r>
      <w:r w:rsidR="00F928BF" w:rsidRPr="0005008C">
        <w:rPr>
          <w:sz w:val="22"/>
          <w:szCs w:val="22"/>
        </w:rPr>
        <w:t xml:space="preserve">all the more important for </w:t>
      </w:r>
      <w:r w:rsidR="00F366FF" w:rsidRPr="0005008C">
        <w:rPr>
          <w:sz w:val="22"/>
          <w:szCs w:val="22"/>
        </w:rPr>
        <w:t>Title IX</w:t>
      </w:r>
      <w:r w:rsidR="00F928BF" w:rsidRPr="0005008C">
        <w:rPr>
          <w:sz w:val="22"/>
          <w:szCs w:val="22"/>
        </w:rPr>
        <w:t xml:space="preserve"> to </w:t>
      </w:r>
      <w:r w:rsidR="001D2CAE" w:rsidRPr="0005008C">
        <w:rPr>
          <w:sz w:val="22"/>
          <w:szCs w:val="22"/>
        </w:rPr>
        <w:t>clearly state that schools cannot discriminate against students who have an abortion or miscarriage</w:t>
      </w:r>
      <w:r w:rsidR="00C5601D" w:rsidRPr="0005008C">
        <w:rPr>
          <w:sz w:val="22"/>
          <w:szCs w:val="22"/>
        </w:rPr>
        <w:t>.</w:t>
      </w:r>
    </w:p>
    <w:p w14:paraId="06544649" w14:textId="54CDC1E9" w:rsidR="005B721D" w:rsidRPr="0005008C" w:rsidRDefault="005B721D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>Participation</w:t>
      </w:r>
      <w:r w:rsidR="00A6171A" w:rsidRPr="0005008C">
        <w:rPr>
          <w:b/>
          <w:bCs/>
          <w:sz w:val="22"/>
          <w:szCs w:val="22"/>
        </w:rPr>
        <w:t xml:space="preserve"> in school</w:t>
      </w:r>
      <w:r w:rsidR="00FA5B0E" w:rsidRPr="0005008C">
        <w:rPr>
          <w:b/>
          <w:bCs/>
          <w:sz w:val="22"/>
          <w:szCs w:val="22"/>
        </w:rPr>
        <w:t xml:space="preserve">: </w:t>
      </w:r>
      <w:r w:rsidR="008A4DA5" w:rsidRPr="0005008C">
        <w:rPr>
          <w:sz w:val="22"/>
          <w:szCs w:val="22"/>
        </w:rPr>
        <w:t>School</w:t>
      </w:r>
      <w:r w:rsidR="008A4DA5">
        <w:rPr>
          <w:sz w:val="22"/>
          <w:szCs w:val="22"/>
        </w:rPr>
        <w:t>s</w:t>
      </w:r>
      <w:r w:rsidR="008A4DA5" w:rsidRPr="0005008C">
        <w:rPr>
          <w:sz w:val="22"/>
          <w:szCs w:val="22"/>
        </w:rPr>
        <w:t xml:space="preserve"> </w:t>
      </w:r>
      <w:r w:rsidR="004E35D7">
        <w:rPr>
          <w:sz w:val="22"/>
          <w:szCs w:val="22"/>
        </w:rPr>
        <w:t xml:space="preserve">cannot </w:t>
      </w:r>
      <w:r w:rsidR="00C74DEF" w:rsidRPr="0005008C">
        <w:rPr>
          <w:sz w:val="22"/>
          <w:szCs w:val="22"/>
        </w:rPr>
        <w:t xml:space="preserve">require a </w:t>
      </w:r>
      <w:r w:rsidRPr="0005008C">
        <w:rPr>
          <w:sz w:val="22"/>
          <w:szCs w:val="22"/>
        </w:rPr>
        <w:t xml:space="preserve">student </w:t>
      </w:r>
      <w:r w:rsidR="001054C0">
        <w:rPr>
          <w:sz w:val="22"/>
          <w:szCs w:val="22"/>
        </w:rPr>
        <w:t xml:space="preserve">who is pregnant or has a related condition </w:t>
      </w:r>
      <w:r w:rsidRPr="0005008C">
        <w:rPr>
          <w:sz w:val="22"/>
          <w:szCs w:val="22"/>
        </w:rPr>
        <w:t xml:space="preserve">to get approval </w:t>
      </w:r>
      <w:r w:rsidR="003D4D89">
        <w:rPr>
          <w:sz w:val="22"/>
          <w:szCs w:val="22"/>
        </w:rPr>
        <w:t xml:space="preserve">from </w:t>
      </w:r>
      <w:r w:rsidR="003D4D89" w:rsidRPr="0005008C">
        <w:rPr>
          <w:sz w:val="22"/>
          <w:szCs w:val="22"/>
        </w:rPr>
        <w:t>a healthcare provider</w:t>
      </w:r>
      <w:r w:rsidR="003D4D89">
        <w:rPr>
          <w:sz w:val="22"/>
          <w:szCs w:val="22"/>
        </w:rPr>
        <w:t xml:space="preserve"> or any other person </w:t>
      </w:r>
      <w:r w:rsidRPr="0005008C">
        <w:rPr>
          <w:sz w:val="22"/>
          <w:szCs w:val="22"/>
        </w:rPr>
        <w:t>to participate in</w:t>
      </w:r>
      <w:r w:rsidR="009D7552" w:rsidRPr="0005008C">
        <w:rPr>
          <w:sz w:val="22"/>
          <w:szCs w:val="22"/>
        </w:rPr>
        <w:t xml:space="preserve"> school</w:t>
      </w:r>
      <w:r w:rsidRPr="0005008C">
        <w:rPr>
          <w:sz w:val="22"/>
          <w:szCs w:val="22"/>
        </w:rPr>
        <w:t xml:space="preserve"> unless</w:t>
      </w:r>
      <w:r w:rsidR="00C74DEF" w:rsidRPr="0005008C">
        <w:rPr>
          <w:sz w:val="22"/>
          <w:szCs w:val="22"/>
        </w:rPr>
        <w:t xml:space="preserve"> </w:t>
      </w:r>
      <w:r w:rsidR="0090523B" w:rsidRPr="0005008C">
        <w:rPr>
          <w:sz w:val="22"/>
          <w:szCs w:val="22"/>
        </w:rPr>
        <w:t xml:space="preserve">such approval </w:t>
      </w:r>
      <w:r w:rsidR="00C74DEF" w:rsidRPr="0005008C">
        <w:rPr>
          <w:sz w:val="22"/>
          <w:szCs w:val="22"/>
        </w:rPr>
        <w:t>is required of all students.</w:t>
      </w:r>
      <w:r w:rsidR="0090523B" w:rsidRPr="0005008C">
        <w:rPr>
          <w:sz w:val="22"/>
          <w:szCs w:val="22"/>
        </w:rPr>
        <w:t xml:space="preserve"> This </w:t>
      </w:r>
      <w:r w:rsidR="00956A70" w:rsidRPr="0005008C">
        <w:rPr>
          <w:sz w:val="22"/>
          <w:szCs w:val="22"/>
        </w:rPr>
        <w:t xml:space="preserve">means schools </w:t>
      </w:r>
      <w:r w:rsidR="004E35D7">
        <w:rPr>
          <w:sz w:val="22"/>
          <w:szCs w:val="22"/>
        </w:rPr>
        <w:t xml:space="preserve">cannot </w:t>
      </w:r>
      <w:r w:rsidR="008F6190" w:rsidRPr="0005008C">
        <w:rPr>
          <w:sz w:val="22"/>
          <w:szCs w:val="22"/>
        </w:rPr>
        <w:t>exclude pregnant and parenting students from activities</w:t>
      </w:r>
      <w:r w:rsidR="00507132" w:rsidRPr="0005008C">
        <w:rPr>
          <w:sz w:val="22"/>
          <w:szCs w:val="22"/>
        </w:rPr>
        <w:t xml:space="preserve"> like </w:t>
      </w:r>
      <w:r w:rsidR="00E103C6" w:rsidRPr="0005008C">
        <w:rPr>
          <w:sz w:val="22"/>
          <w:szCs w:val="22"/>
        </w:rPr>
        <w:t xml:space="preserve">a science lab or physical </w:t>
      </w:r>
      <w:r w:rsidR="008C3578" w:rsidRPr="0005008C">
        <w:rPr>
          <w:sz w:val="22"/>
          <w:szCs w:val="22"/>
        </w:rPr>
        <w:t>fitness activity</w:t>
      </w:r>
      <w:r w:rsidR="00507132" w:rsidRPr="0005008C">
        <w:rPr>
          <w:sz w:val="22"/>
          <w:szCs w:val="22"/>
        </w:rPr>
        <w:t xml:space="preserve"> using regressive sex stereotypes that are not based in medical science</w:t>
      </w:r>
      <w:r w:rsidR="008C3578" w:rsidRPr="0005008C">
        <w:rPr>
          <w:sz w:val="22"/>
          <w:szCs w:val="22"/>
        </w:rPr>
        <w:t>.</w:t>
      </w:r>
    </w:p>
    <w:p w14:paraId="0D799AEB" w14:textId="7200A4DC" w:rsidR="00CA38C3" w:rsidRPr="0005008C" w:rsidRDefault="003422A9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>Leaves of absence</w:t>
      </w:r>
      <w:r w:rsidR="00FA5B0E" w:rsidRPr="0005008C">
        <w:rPr>
          <w:b/>
          <w:bCs/>
          <w:sz w:val="22"/>
          <w:szCs w:val="22"/>
        </w:rPr>
        <w:t xml:space="preserve">: </w:t>
      </w:r>
      <w:r w:rsidRPr="0005008C">
        <w:rPr>
          <w:sz w:val="22"/>
          <w:szCs w:val="22"/>
        </w:rPr>
        <w:t xml:space="preserve">Schools </w:t>
      </w:r>
      <w:r w:rsidR="00A55427">
        <w:rPr>
          <w:sz w:val="22"/>
          <w:szCs w:val="22"/>
        </w:rPr>
        <w:t xml:space="preserve">must </w:t>
      </w:r>
      <w:r w:rsidRPr="0005008C">
        <w:rPr>
          <w:sz w:val="22"/>
          <w:szCs w:val="22"/>
        </w:rPr>
        <w:t xml:space="preserve">allow </w:t>
      </w:r>
      <w:r w:rsidR="00FC7F81" w:rsidRPr="0005008C">
        <w:rPr>
          <w:sz w:val="22"/>
          <w:szCs w:val="22"/>
        </w:rPr>
        <w:t>student</w:t>
      </w:r>
      <w:r w:rsidR="00C65EE1" w:rsidRPr="0005008C">
        <w:rPr>
          <w:sz w:val="22"/>
          <w:szCs w:val="22"/>
        </w:rPr>
        <w:t>s</w:t>
      </w:r>
      <w:r w:rsidR="00FC7F81" w:rsidRPr="0005008C">
        <w:rPr>
          <w:sz w:val="22"/>
          <w:szCs w:val="22"/>
        </w:rPr>
        <w:t xml:space="preserve"> </w:t>
      </w:r>
      <w:r w:rsidR="00F552E8">
        <w:rPr>
          <w:sz w:val="22"/>
          <w:szCs w:val="22"/>
        </w:rPr>
        <w:t xml:space="preserve">who are pregnant or have a related condition </w:t>
      </w:r>
      <w:r w:rsidR="00FC7F81" w:rsidRPr="0005008C">
        <w:rPr>
          <w:sz w:val="22"/>
          <w:szCs w:val="22"/>
        </w:rPr>
        <w:t xml:space="preserve">to take a </w:t>
      </w:r>
      <w:r w:rsidR="008E586D" w:rsidRPr="0005008C">
        <w:rPr>
          <w:sz w:val="22"/>
          <w:szCs w:val="22"/>
        </w:rPr>
        <w:t xml:space="preserve">voluntary </w:t>
      </w:r>
      <w:r w:rsidR="00FC7F81" w:rsidRPr="0005008C">
        <w:rPr>
          <w:sz w:val="22"/>
          <w:szCs w:val="22"/>
        </w:rPr>
        <w:t xml:space="preserve">leave of absence </w:t>
      </w:r>
      <w:r w:rsidRPr="0005008C">
        <w:rPr>
          <w:sz w:val="22"/>
          <w:szCs w:val="22"/>
        </w:rPr>
        <w:t xml:space="preserve">for </w:t>
      </w:r>
      <w:r w:rsidR="003611F5">
        <w:rPr>
          <w:sz w:val="22"/>
          <w:szCs w:val="22"/>
        </w:rPr>
        <w:t xml:space="preserve">at least </w:t>
      </w:r>
      <w:r w:rsidRPr="0005008C">
        <w:rPr>
          <w:sz w:val="22"/>
          <w:szCs w:val="22"/>
        </w:rPr>
        <w:t xml:space="preserve">as long as </w:t>
      </w:r>
      <w:r w:rsidR="0049521E" w:rsidRPr="0005008C">
        <w:rPr>
          <w:sz w:val="22"/>
          <w:szCs w:val="22"/>
        </w:rPr>
        <w:t xml:space="preserve">is </w:t>
      </w:r>
      <w:r w:rsidRPr="0005008C">
        <w:rPr>
          <w:sz w:val="22"/>
          <w:szCs w:val="22"/>
        </w:rPr>
        <w:t>medically necessary</w:t>
      </w:r>
      <w:r w:rsidR="00037AFA" w:rsidRPr="0005008C">
        <w:rPr>
          <w:sz w:val="22"/>
          <w:szCs w:val="22"/>
        </w:rPr>
        <w:t xml:space="preserve"> and to </w:t>
      </w:r>
      <w:r w:rsidR="0074463A" w:rsidRPr="0005008C">
        <w:rPr>
          <w:sz w:val="22"/>
          <w:szCs w:val="22"/>
        </w:rPr>
        <w:t xml:space="preserve">reinstate </w:t>
      </w:r>
      <w:r w:rsidR="00037AFA" w:rsidRPr="0005008C">
        <w:rPr>
          <w:sz w:val="22"/>
          <w:szCs w:val="22"/>
        </w:rPr>
        <w:t xml:space="preserve">them </w:t>
      </w:r>
      <w:r w:rsidRPr="0005008C">
        <w:rPr>
          <w:sz w:val="22"/>
          <w:szCs w:val="22"/>
        </w:rPr>
        <w:t>to their prior academic and</w:t>
      </w:r>
      <w:r w:rsidR="004C677A" w:rsidRPr="0005008C">
        <w:rPr>
          <w:sz w:val="22"/>
          <w:szCs w:val="22"/>
        </w:rPr>
        <w:t>, if possible,</w:t>
      </w:r>
      <w:r w:rsidRPr="0005008C">
        <w:rPr>
          <w:sz w:val="22"/>
          <w:szCs w:val="22"/>
        </w:rPr>
        <w:t xml:space="preserve"> extracurricular status</w:t>
      </w:r>
      <w:r w:rsidR="000D28F2" w:rsidRPr="0005008C">
        <w:rPr>
          <w:sz w:val="22"/>
          <w:szCs w:val="22"/>
        </w:rPr>
        <w:t xml:space="preserve"> when they return</w:t>
      </w:r>
      <w:r w:rsidR="008C7786" w:rsidRPr="0005008C">
        <w:rPr>
          <w:sz w:val="22"/>
          <w:szCs w:val="22"/>
        </w:rPr>
        <w:t>.</w:t>
      </w:r>
      <w:r w:rsidR="002B0F1F" w:rsidRPr="0005008C">
        <w:rPr>
          <w:sz w:val="22"/>
          <w:szCs w:val="22"/>
        </w:rPr>
        <w:t xml:space="preserve"> This </w:t>
      </w:r>
      <w:r w:rsidR="0022576B" w:rsidRPr="0005008C">
        <w:rPr>
          <w:sz w:val="22"/>
          <w:szCs w:val="22"/>
        </w:rPr>
        <w:t xml:space="preserve">ensures that </w:t>
      </w:r>
      <w:r w:rsidR="00D21A1A">
        <w:rPr>
          <w:sz w:val="22"/>
          <w:szCs w:val="22"/>
        </w:rPr>
        <w:t xml:space="preserve">they </w:t>
      </w:r>
      <w:r w:rsidR="00316D24" w:rsidRPr="0005008C">
        <w:rPr>
          <w:sz w:val="22"/>
          <w:szCs w:val="22"/>
        </w:rPr>
        <w:t xml:space="preserve">do not have to choose between their health (or the health of their </w:t>
      </w:r>
      <w:r w:rsidR="00CA70D4">
        <w:rPr>
          <w:sz w:val="22"/>
          <w:szCs w:val="22"/>
        </w:rPr>
        <w:t xml:space="preserve">pregnancy or </w:t>
      </w:r>
      <w:r w:rsidR="00316D24" w:rsidRPr="0005008C">
        <w:rPr>
          <w:sz w:val="22"/>
          <w:szCs w:val="22"/>
        </w:rPr>
        <w:t>child) and their education.</w:t>
      </w:r>
      <w:r w:rsidR="0022576B" w:rsidRPr="0005008C">
        <w:rPr>
          <w:sz w:val="22"/>
          <w:szCs w:val="22"/>
        </w:rPr>
        <w:t xml:space="preserve"> </w:t>
      </w:r>
    </w:p>
    <w:p w14:paraId="0A16A865" w14:textId="5B7E72B3" w:rsidR="00433071" w:rsidRPr="0005008C" w:rsidRDefault="00523A5C" w:rsidP="00AD550E">
      <w:pPr>
        <w:pStyle w:val="ListParagraph"/>
        <w:numPr>
          <w:ilvl w:val="0"/>
          <w:numId w:val="8"/>
        </w:numPr>
        <w:spacing w:after="100"/>
        <w:contextualSpacing w:val="0"/>
        <w:rPr>
          <w:sz w:val="22"/>
          <w:szCs w:val="22"/>
        </w:rPr>
      </w:pPr>
      <w:r w:rsidRPr="0005008C">
        <w:rPr>
          <w:b/>
          <w:bCs/>
          <w:sz w:val="22"/>
          <w:szCs w:val="22"/>
        </w:rPr>
        <w:t xml:space="preserve">Accommodations: </w:t>
      </w:r>
      <w:r w:rsidR="0043019A" w:rsidRPr="0043019A">
        <w:rPr>
          <w:sz w:val="22"/>
          <w:szCs w:val="22"/>
        </w:rPr>
        <w:t xml:space="preserve">For the </w:t>
      </w:r>
      <w:r w:rsidR="0043019A">
        <w:rPr>
          <w:sz w:val="22"/>
          <w:szCs w:val="22"/>
        </w:rPr>
        <w:t xml:space="preserve">first time, </w:t>
      </w:r>
      <w:r w:rsidR="000577F8" w:rsidRPr="0005008C">
        <w:rPr>
          <w:sz w:val="22"/>
          <w:szCs w:val="22"/>
        </w:rPr>
        <w:t xml:space="preserve">students </w:t>
      </w:r>
      <w:r w:rsidR="00D21A1A">
        <w:rPr>
          <w:sz w:val="22"/>
          <w:szCs w:val="22"/>
        </w:rPr>
        <w:t xml:space="preserve">who are pregnant or have a related condition </w:t>
      </w:r>
      <w:r w:rsidR="00135293" w:rsidRPr="0005008C">
        <w:rPr>
          <w:sz w:val="22"/>
          <w:szCs w:val="22"/>
        </w:rPr>
        <w:t>have</w:t>
      </w:r>
      <w:r w:rsidR="000577F8" w:rsidRPr="0005008C">
        <w:rPr>
          <w:sz w:val="22"/>
          <w:szCs w:val="22"/>
        </w:rPr>
        <w:t xml:space="preserve"> an affirmative right</w:t>
      </w:r>
      <w:r w:rsidR="00135293" w:rsidRPr="0005008C">
        <w:rPr>
          <w:sz w:val="22"/>
          <w:szCs w:val="22"/>
        </w:rPr>
        <w:t xml:space="preserve"> to</w:t>
      </w:r>
      <w:r w:rsidRPr="0005008C">
        <w:rPr>
          <w:sz w:val="22"/>
          <w:szCs w:val="22"/>
        </w:rPr>
        <w:t xml:space="preserve"> “reasonable modifications</w:t>
      </w:r>
      <w:r w:rsidR="000577F8" w:rsidRPr="0005008C">
        <w:rPr>
          <w:sz w:val="22"/>
          <w:szCs w:val="22"/>
        </w:rPr>
        <w:t>.</w:t>
      </w:r>
      <w:r w:rsidRPr="0005008C">
        <w:rPr>
          <w:sz w:val="22"/>
          <w:szCs w:val="22"/>
        </w:rPr>
        <w:t>”</w:t>
      </w:r>
      <w:r w:rsidR="009D2CFF" w:rsidRPr="0005008C">
        <w:rPr>
          <w:sz w:val="22"/>
          <w:szCs w:val="22"/>
        </w:rPr>
        <w:t xml:space="preserve"> </w:t>
      </w:r>
      <w:r w:rsidR="00316D24" w:rsidRPr="0005008C">
        <w:rPr>
          <w:sz w:val="22"/>
          <w:szCs w:val="22"/>
        </w:rPr>
        <w:t xml:space="preserve">This is </w:t>
      </w:r>
      <w:r w:rsidR="000577F8" w:rsidRPr="0005008C">
        <w:rPr>
          <w:sz w:val="22"/>
          <w:szCs w:val="22"/>
        </w:rPr>
        <w:t xml:space="preserve">a significant </w:t>
      </w:r>
      <w:r w:rsidR="00316D24" w:rsidRPr="0005008C">
        <w:rPr>
          <w:sz w:val="22"/>
          <w:szCs w:val="22"/>
        </w:rPr>
        <w:t xml:space="preserve">change because </w:t>
      </w:r>
      <w:r w:rsidR="000577F8" w:rsidRPr="0005008C">
        <w:rPr>
          <w:sz w:val="22"/>
          <w:szCs w:val="22"/>
        </w:rPr>
        <w:t xml:space="preserve">the </w:t>
      </w:r>
      <w:r w:rsidR="0043019A">
        <w:rPr>
          <w:sz w:val="22"/>
          <w:szCs w:val="22"/>
        </w:rPr>
        <w:t xml:space="preserve">previous </w:t>
      </w:r>
      <w:r w:rsidR="000577F8" w:rsidRPr="0005008C">
        <w:rPr>
          <w:sz w:val="22"/>
          <w:szCs w:val="22"/>
        </w:rPr>
        <w:t xml:space="preserve">Title IX rules only </w:t>
      </w:r>
      <w:r w:rsidR="009D2CFF" w:rsidRPr="0005008C">
        <w:rPr>
          <w:sz w:val="22"/>
          <w:szCs w:val="22"/>
        </w:rPr>
        <w:t>requir</w:t>
      </w:r>
      <w:r w:rsidR="000577F8" w:rsidRPr="0005008C">
        <w:rPr>
          <w:sz w:val="22"/>
          <w:szCs w:val="22"/>
        </w:rPr>
        <w:t>e</w:t>
      </w:r>
      <w:r w:rsidR="0043019A">
        <w:rPr>
          <w:sz w:val="22"/>
          <w:szCs w:val="22"/>
        </w:rPr>
        <w:t>d</w:t>
      </w:r>
      <w:r w:rsidR="009D2CFF" w:rsidRPr="0005008C">
        <w:rPr>
          <w:sz w:val="22"/>
          <w:szCs w:val="22"/>
        </w:rPr>
        <w:t xml:space="preserve"> </w:t>
      </w:r>
      <w:r w:rsidR="000577F8" w:rsidRPr="0005008C">
        <w:rPr>
          <w:sz w:val="22"/>
          <w:szCs w:val="22"/>
        </w:rPr>
        <w:t xml:space="preserve">schools to </w:t>
      </w:r>
      <w:r w:rsidR="009D2CFF" w:rsidRPr="0005008C">
        <w:rPr>
          <w:sz w:val="22"/>
          <w:szCs w:val="22"/>
        </w:rPr>
        <w:t>accommodat</w:t>
      </w:r>
      <w:r w:rsidR="000577F8" w:rsidRPr="0005008C">
        <w:rPr>
          <w:sz w:val="22"/>
          <w:szCs w:val="22"/>
        </w:rPr>
        <w:t>e</w:t>
      </w:r>
      <w:r w:rsidR="009D2CFF" w:rsidRPr="0005008C">
        <w:rPr>
          <w:sz w:val="22"/>
          <w:szCs w:val="22"/>
        </w:rPr>
        <w:t xml:space="preserve"> </w:t>
      </w:r>
      <w:r w:rsidR="000577F8" w:rsidRPr="0005008C">
        <w:rPr>
          <w:sz w:val="22"/>
          <w:szCs w:val="22"/>
        </w:rPr>
        <w:t xml:space="preserve">pregnant students </w:t>
      </w:r>
      <w:r w:rsidR="009D2CFF" w:rsidRPr="0005008C">
        <w:rPr>
          <w:sz w:val="22"/>
          <w:szCs w:val="22"/>
        </w:rPr>
        <w:t xml:space="preserve">to the extent </w:t>
      </w:r>
      <w:r w:rsidR="000577F8" w:rsidRPr="0005008C">
        <w:rPr>
          <w:sz w:val="22"/>
          <w:szCs w:val="22"/>
        </w:rPr>
        <w:t>that the school accommodate</w:t>
      </w:r>
      <w:r w:rsidR="0043019A">
        <w:rPr>
          <w:sz w:val="22"/>
          <w:szCs w:val="22"/>
        </w:rPr>
        <w:t>d</w:t>
      </w:r>
      <w:r w:rsidR="000577F8" w:rsidRPr="0005008C">
        <w:rPr>
          <w:sz w:val="22"/>
          <w:szCs w:val="22"/>
        </w:rPr>
        <w:t xml:space="preserve"> </w:t>
      </w:r>
      <w:r w:rsidR="009D2CFF" w:rsidRPr="0005008C">
        <w:rPr>
          <w:sz w:val="22"/>
          <w:szCs w:val="22"/>
        </w:rPr>
        <w:t>students</w:t>
      </w:r>
      <w:r w:rsidR="00C67E26" w:rsidRPr="0005008C">
        <w:rPr>
          <w:sz w:val="22"/>
          <w:szCs w:val="22"/>
        </w:rPr>
        <w:t xml:space="preserve"> with temporary disabilities</w:t>
      </w:r>
      <w:r w:rsidRPr="0005008C">
        <w:rPr>
          <w:sz w:val="22"/>
          <w:szCs w:val="22"/>
        </w:rPr>
        <w:t>.</w:t>
      </w:r>
      <w:r w:rsidR="00931783" w:rsidRPr="0005008C">
        <w:rPr>
          <w:sz w:val="22"/>
          <w:szCs w:val="22"/>
        </w:rPr>
        <w:t xml:space="preserve"> </w:t>
      </w:r>
      <w:r w:rsidR="00F310D4" w:rsidRPr="0005008C">
        <w:rPr>
          <w:sz w:val="22"/>
          <w:szCs w:val="22"/>
        </w:rPr>
        <w:t>Th</w:t>
      </w:r>
      <w:r w:rsidR="00E26E66">
        <w:rPr>
          <w:sz w:val="22"/>
          <w:szCs w:val="22"/>
        </w:rPr>
        <w:t>e</w:t>
      </w:r>
      <w:r w:rsidR="00F310D4" w:rsidRPr="0005008C">
        <w:rPr>
          <w:sz w:val="22"/>
          <w:szCs w:val="22"/>
        </w:rPr>
        <w:t xml:space="preserve"> new </w:t>
      </w:r>
      <w:r w:rsidR="003747F6" w:rsidRPr="0005008C">
        <w:rPr>
          <w:sz w:val="22"/>
          <w:szCs w:val="22"/>
        </w:rPr>
        <w:t xml:space="preserve">requirement </w:t>
      </w:r>
      <w:r w:rsidR="0043019A">
        <w:rPr>
          <w:sz w:val="22"/>
          <w:szCs w:val="22"/>
        </w:rPr>
        <w:t xml:space="preserve">is </w:t>
      </w:r>
      <w:r w:rsidR="00F310D4" w:rsidRPr="0005008C">
        <w:rPr>
          <w:sz w:val="22"/>
          <w:szCs w:val="22"/>
        </w:rPr>
        <w:t xml:space="preserve">similar to what schools must </w:t>
      </w:r>
      <w:r w:rsidR="00B151A8" w:rsidRPr="0005008C">
        <w:rPr>
          <w:sz w:val="22"/>
          <w:szCs w:val="22"/>
        </w:rPr>
        <w:t xml:space="preserve">already </w:t>
      </w:r>
      <w:r w:rsidR="003747F6" w:rsidRPr="0005008C">
        <w:rPr>
          <w:sz w:val="22"/>
          <w:szCs w:val="22"/>
        </w:rPr>
        <w:t>provide</w:t>
      </w:r>
      <w:r w:rsidR="00B151A8" w:rsidRPr="0005008C">
        <w:rPr>
          <w:sz w:val="22"/>
          <w:szCs w:val="22"/>
        </w:rPr>
        <w:t xml:space="preserve"> </w:t>
      </w:r>
      <w:r w:rsidR="00F310D4" w:rsidRPr="0005008C">
        <w:rPr>
          <w:sz w:val="22"/>
          <w:szCs w:val="22"/>
        </w:rPr>
        <w:t xml:space="preserve">employees under </w:t>
      </w:r>
      <w:r w:rsidR="009670A3" w:rsidRPr="0005008C">
        <w:rPr>
          <w:sz w:val="22"/>
          <w:szCs w:val="22"/>
        </w:rPr>
        <w:t xml:space="preserve">the Pregnant Workers Fairness Act, which Congress passed in </w:t>
      </w:r>
      <w:r w:rsidR="00AC076C" w:rsidRPr="0005008C">
        <w:rPr>
          <w:sz w:val="22"/>
          <w:szCs w:val="22"/>
        </w:rPr>
        <w:t>2022</w:t>
      </w:r>
      <w:r w:rsidR="00F310D4" w:rsidRPr="0005008C">
        <w:rPr>
          <w:sz w:val="22"/>
          <w:szCs w:val="22"/>
        </w:rPr>
        <w:t>.</w:t>
      </w:r>
    </w:p>
    <w:p w14:paraId="59C558BE" w14:textId="77C5E395" w:rsidR="008168E7" w:rsidRPr="00AA3FA3" w:rsidRDefault="00433071" w:rsidP="00AA3FA3">
      <w:pPr>
        <w:pStyle w:val="ListParagraph"/>
        <w:numPr>
          <w:ilvl w:val="0"/>
          <w:numId w:val="8"/>
        </w:numPr>
        <w:spacing w:after="100"/>
        <w:contextualSpacing w:val="0"/>
      </w:pPr>
      <w:r w:rsidRPr="0005008C">
        <w:rPr>
          <w:b/>
          <w:bCs/>
          <w:sz w:val="22"/>
          <w:szCs w:val="22"/>
        </w:rPr>
        <w:t>Lactation</w:t>
      </w:r>
      <w:r w:rsidR="0004763C" w:rsidRPr="0005008C">
        <w:rPr>
          <w:b/>
          <w:bCs/>
          <w:sz w:val="22"/>
          <w:szCs w:val="22"/>
        </w:rPr>
        <w:t xml:space="preserve"> rooms</w:t>
      </w:r>
      <w:r w:rsidRPr="0005008C">
        <w:rPr>
          <w:b/>
          <w:bCs/>
          <w:sz w:val="22"/>
          <w:szCs w:val="22"/>
        </w:rPr>
        <w:t xml:space="preserve">: </w:t>
      </w:r>
      <w:r w:rsidRPr="0005008C">
        <w:rPr>
          <w:sz w:val="22"/>
          <w:szCs w:val="22"/>
        </w:rPr>
        <w:t xml:space="preserve">Schools </w:t>
      </w:r>
      <w:r w:rsidR="0062054A">
        <w:rPr>
          <w:sz w:val="22"/>
          <w:szCs w:val="22"/>
        </w:rPr>
        <w:t xml:space="preserve">must </w:t>
      </w:r>
      <w:r w:rsidRPr="0005008C">
        <w:rPr>
          <w:sz w:val="22"/>
          <w:szCs w:val="22"/>
        </w:rPr>
        <w:t xml:space="preserve">provide a private, clean, non-bathroom space for students </w:t>
      </w:r>
      <w:r w:rsidR="007260FF" w:rsidRPr="0005008C">
        <w:rPr>
          <w:sz w:val="22"/>
          <w:szCs w:val="22"/>
        </w:rPr>
        <w:t>to lactate or breastfeed</w:t>
      </w:r>
      <w:r w:rsidRPr="0005008C">
        <w:rPr>
          <w:sz w:val="22"/>
          <w:szCs w:val="22"/>
        </w:rPr>
        <w:t>.</w:t>
      </w:r>
      <w:r w:rsidR="007260FF" w:rsidRPr="0005008C">
        <w:rPr>
          <w:sz w:val="22"/>
          <w:szCs w:val="22"/>
        </w:rPr>
        <w:t xml:space="preserve"> </w:t>
      </w:r>
      <w:r w:rsidR="00B151A8" w:rsidRPr="0005008C">
        <w:rPr>
          <w:sz w:val="22"/>
          <w:szCs w:val="22"/>
        </w:rPr>
        <w:t xml:space="preserve">This new </w:t>
      </w:r>
      <w:r w:rsidR="003747F6" w:rsidRPr="0005008C">
        <w:rPr>
          <w:sz w:val="22"/>
          <w:szCs w:val="22"/>
        </w:rPr>
        <w:t>requirement</w:t>
      </w:r>
      <w:r w:rsidR="00B151A8" w:rsidRPr="0005008C">
        <w:rPr>
          <w:sz w:val="22"/>
          <w:szCs w:val="22"/>
        </w:rPr>
        <w:t xml:space="preserve"> </w:t>
      </w:r>
      <w:r w:rsidR="0062054A">
        <w:rPr>
          <w:sz w:val="22"/>
          <w:szCs w:val="22"/>
        </w:rPr>
        <w:t xml:space="preserve">is </w:t>
      </w:r>
      <w:r w:rsidR="00B151A8" w:rsidRPr="0005008C">
        <w:rPr>
          <w:sz w:val="22"/>
          <w:szCs w:val="22"/>
        </w:rPr>
        <w:t xml:space="preserve">similar to what schools must already </w:t>
      </w:r>
      <w:r w:rsidR="00F13299">
        <w:rPr>
          <w:sz w:val="22"/>
          <w:szCs w:val="22"/>
        </w:rPr>
        <w:t xml:space="preserve">provide </w:t>
      </w:r>
      <w:r w:rsidR="00B151A8" w:rsidRPr="0005008C">
        <w:rPr>
          <w:sz w:val="22"/>
          <w:szCs w:val="22"/>
        </w:rPr>
        <w:t xml:space="preserve">employees under </w:t>
      </w:r>
      <w:r w:rsidR="00AC076C" w:rsidRPr="0005008C">
        <w:rPr>
          <w:sz w:val="22"/>
          <w:szCs w:val="22"/>
        </w:rPr>
        <w:t xml:space="preserve">the PUMP Act, which </w:t>
      </w:r>
      <w:r w:rsidR="00BD36F6" w:rsidRPr="0005008C">
        <w:rPr>
          <w:sz w:val="22"/>
          <w:szCs w:val="22"/>
        </w:rPr>
        <w:t>Congress passed in 2022</w:t>
      </w:r>
      <w:r w:rsidR="00070A3E" w:rsidRPr="0005008C">
        <w:rPr>
          <w:sz w:val="22"/>
          <w:szCs w:val="22"/>
        </w:rPr>
        <w:t>.</w:t>
      </w:r>
    </w:p>
    <w:sectPr w:rsidR="008168E7" w:rsidRPr="00AA3FA3" w:rsidSect="00AA3FA3">
      <w:headerReference w:type="first" r:id="rId13"/>
      <w:pgSz w:w="12240" w:h="15840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6A4BF" w14:textId="77777777" w:rsidR="0044573C" w:rsidRDefault="0044573C" w:rsidP="00E25E92">
      <w:r>
        <w:separator/>
      </w:r>
    </w:p>
  </w:endnote>
  <w:endnote w:type="continuationSeparator" w:id="0">
    <w:p w14:paraId="493E8B94" w14:textId="77777777" w:rsidR="0044573C" w:rsidRDefault="0044573C" w:rsidP="00E25E92">
      <w:r>
        <w:continuationSeparator/>
      </w:r>
    </w:p>
  </w:endnote>
  <w:endnote w:type="continuationNotice" w:id="1">
    <w:p w14:paraId="0B1AF715" w14:textId="77777777" w:rsidR="0044573C" w:rsidRDefault="00445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0337" w14:textId="77777777" w:rsidR="0044573C" w:rsidRDefault="0044573C" w:rsidP="00E25E92">
      <w:r>
        <w:separator/>
      </w:r>
    </w:p>
  </w:footnote>
  <w:footnote w:type="continuationSeparator" w:id="0">
    <w:p w14:paraId="66D336FB" w14:textId="77777777" w:rsidR="0044573C" w:rsidRDefault="0044573C" w:rsidP="00E25E92">
      <w:r>
        <w:continuationSeparator/>
      </w:r>
    </w:p>
  </w:footnote>
  <w:footnote w:type="continuationNotice" w:id="1">
    <w:p w14:paraId="727DA4C9" w14:textId="77777777" w:rsidR="0044573C" w:rsidRDefault="00445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F8B0" w14:textId="0CD8E8D3" w:rsidR="001C58E2" w:rsidRDefault="00F01123">
    <w:pPr>
      <w:pStyle w:val="Header"/>
    </w:pPr>
    <w:r>
      <w:rPr>
        <w:noProof/>
      </w:rPr>
      <w:drawing>
        <wp:inline distT="0" distB="0" distL="0" distR="0" wp14:anchorId="6B830684" wp14:editId="17D2BC1D">
          <wp:extent cx="1791657" cy="694267"/>
          <wp:effectExtent l="0" t="0" r="0" b="0"/>
          <wp:docPr id="17480822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577" cy="69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86C87" w14:textId="77777777" w:rsidR="00F01123" w:rsidRDefault="00F01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F19"/>
    <w:multiLevelType w:val="hybridMultilevel"/>
    <w:tmpl w:val="9572CB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7020F5"/>
    <w:multiLevelType w:val="hybridMultilevel"/>
    <w:tmpl w:val="2E6AE5DC"/>
    <w:lvl w:ilvl="0" w:tplc="C0B444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2CA17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DE058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C0871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2EE9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FDA36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0BEF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546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C3A2F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9041082"/>
    <w:multiLevelType w:val="hybridMultilevel"/>
    <w:tmpl w:val="FDD8D34E"/>
    <w:lvl w:ilvl="0" w:tplc="DA825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686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98D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84B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F1AA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34C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7AA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8DE0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5463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BB7363"/>
    <w:multiLevelType w:val="hybridMultilevel"/>
    <w:tmpl w:val="ED80F2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BC74B5"/>
    <w:multiLevelType w:val="hybridMultilevel"/>
    <w:tmpl w:val="3C1EB5EE"/>
    <w:lvl w:ilvl="0" w:tplc="E5162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718BA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8C8F7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BAA3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9F00D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E869B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D50F2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AE855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EAEFC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8EC446F"/>
    <w:multiLevelType w:val="hybridMultilevel"/>
    <w:tmpl w:val="18C6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76D0"/>
    <w:multiLevelType w:val="hybridMultilevel"/>
    <w:tmpl w:val="B272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B458B"/>
    <w:multiLevelType w:val="hybridMultilevel"/>
    <w:tmpl w:val="45E23CAE"/>
    <w:lvl w:ilvl="0" w:tplc="411C5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567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78E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AA21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1900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8CD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CEAB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286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C0A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E550E67"/>
    <w:multiLevelType w:val="hybridMultilevel"/>
    <w:tmpl w:val="4F98F5EA"/>
    <w:lvl w:ilvl="0" w:tplc="A48C4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D49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A904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D23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969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FC1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4C1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E80C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2498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4279557E"/>
    <w:multiLevelType w:val="hybridMultilevel"/>
    <w:tmpl w:val="2F38E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0A631D"/>
    <w:multiLevelType w:val="multilevel"/>
    <w:tmpl w:val="5F6A0084"/>
    <w:styleLink w:val="CurrentList1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7C17C7"/>
    <w:multiLevelType w:val="hybridMultilevel"/>
    <w:tmpl w:val="E522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2DEA"/>
    <w:multiLevelType w:val="hybridMultilevel"/>
    <w:tmpl w:val="516A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24E95"/>
    <w:multiLevelType w:val="hybridMultilevel"/>
    <w:tmpl w:val="ABA45874"/>
    <w:lvl w:ilvl="0" w:tplc="8FC87774">
      <w:start w:val="1"/>
      <w:numFmt w:val="bullet"/>
      <w:lvlText w:val="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3405101">
    <w:abstractNumId w:val="5"/>
  </w:num>
  <w:num w:numId="2" w16cid:durableId="1429885203">
    <w:abstractNumId w:val="3"/>
  </w:num>
  <w:num w:numId="3" w16cid:durableId="2132280599">
    <w:abstractNumId w:val="0"/>
  </w:num>
  <w:num w:numId="4" w16cid:durableId="446390869">
    <w:abstractNumId w:val="4"/>
  </w:num>
  <w:num w:numId="5" w16cid:durableId="92633068">
    <w:abstractNumId w:val="2"/>
  </w:num>
  <w:num w:numId="6" w16cid:durableId="20712490">
    <w:abstractNumId w:val="11"/>
  </w:num>
  <w:num w:numId="7" w16cid:durableId="1817988383">
    <w:abstractNumId w:val="12"/>
  </w:num>
  <w:num w:numId="8" w16cid:durableId="799542259">
    <w:abstractNumId w:val="6"/>
  </w:num>
  <w:num w:numId="9" w16cid:durableId="636498913">
    <w:abstractNumId w:val="13"/>
  </w:num>
  <w:num w:numId="10" w16cid:durableId="995915415">
    <w:abstractNumId w:val="7"/>
  </w:num>
  <w:num w:numId="11" w16cid:durableId="1398937673">
    <w:abstractNumId w:val="1"/>
  </w:num>
  <w:num w:numId="12" w16cid:durableId="192379170">
    <w:abstractNumId w:val="8"/>
  </w:num>
  <w:num w:numId="13" w16cid:durableId="294067109">
    <w:abstractNumId w:val="10"/>
  </w:num>
  <w:num w:numId="14" w16cid:durableId="233396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0"/>
    <w:rsid w:val="00000127"/>
    <w:rsid w:val="00000602"/>
    <w:rsid w:val="0000082B"/>
    <w:rsid w:val="00000D1C"/>
    <w:rsid w:val="00001475"/>
    <w:rsid w:val="000018C1"/>
    <w:rsid w:val="00003111"/>
    <w:rsid w:val="00003CA5"/>
    <w:rsid w:val="00005DC4"/>
    <w:rsid w:val="0000683B"/>
    <w:rsid w:val="00007AC7"/>
    <w:rsid w:val="00012BAC"/>
    <w:rsid w:val="00013D9E"/>
    <w:rsid w:val="000146CA"/>
    <w:rsid w:val="0001543C"/>
    <w:rsid w:val="00015991"/>
    <w:rsid w:val="0002054D"/>
    <w:rsid w:val="0002103C"/>
    <w:rsid w:val="000210A7"/>
    <w:rsid w:val="00021158"/>
    <w:rsid w:val="000222B9"/>
    <w:rsid w:val="00022A7E"/>
    <w:rsid w:val="00024420"/>
    <w:rsid w:val="0002504A"/>
    <w:rsid w:val="00027493"/>
    <w:rsid w:val="00027708"/>
    <w:rsid w:val="0003014A"/>
    <w:rsid w:val="000307BF"/>
    <w:rsid w:val="000309AF"/>
    <w:rsid w:val="00030A93"/>
    <w:rsid w:val="00030E85"/>
    <w:rsid w:val="00032615"/>
    <w:rsid w:val="00032678"/>
    <w:rsid w:val="00032D3D"/>
    <w:rsid w:val="00032F3C"/>
    <w:rsid w:val="00034002"/>
    <w:rsid w:val="0003467D"/>
    <w:rsid w:val="00037AFA"/>
    <w:rsid w:val="00041014"/>
    <w:rsid w:val="0004166F"/>
    <w:rsid w:val="000424CF"/>
    <w:rsid w:val="0004303A"/>
    <w:rsid w:val="00043CEA"/>
    <w:rsid w:val="00043F4F"/>
    <w:rsid w:val="0004562E"/>
    <w:rsid w:val="00045FDC"/>
    <w:rsid w:val="0004763C"/>
    <w:rsid w:val="000478FC"/>
    <w:rsid w:val="00047B92"/>
    <w:rsid w:val="0005008C"/>
    <w:rsid w:val="00050F84"/>
    <w:rsid w:val="00051225"/>
    <w:rsid w:val="000538D2"/>
    <w:rsid w:val="0005397C"/>
    <w:rsid w:val="0005617E"/>
    <w:rsid w:val="00056ECE"/>
    <w:rsid w:val="000577F8"/>
    <w:rsid w:val="00060215"/>
    <w:rsid w:val="000605D3"/>
    <w:rsid w:val="0006174E"/>
    <w:rsid w:val="00061A84"/>
    <w:rsid w:val="00061EB3"/>
    <w:rsid w:val="00061F6B"/>
    <w:rsid w:val="00062FFB"/>
    <w:rsid w:val="0006371A"/>
    <w:rsid w:val="000639E8"/>
    <w:rsid w:val="000641D5"/>
    <w:rsid w:val="00064A49"/>
    <w:rsid w:val="000657CA"/>
    <w:rsid w:val="00066183"/>
    <w:rsid w:val="00070720"/>
    <w:rsid w:val="00070A3E"/>
    <w:rsid w:val="000710D6"/>
    <w:rsid w:val="0007200C"/>
    <w:rsid w:val="000723FF"/>
    <w:rsid w:val="00072BEC"/>
    <w:rsid w:val="00073FA3"/>
    <w:rsid w:val="00074B63"/>
    <w:rsid w:val="00074BF6"/>
    <w:rsid w:val="00074D2F"/>
    <w:rsid w:val="000757B5"/>
    <w:rsid w:val="000758AD"/>
    <w:rsid w:val="00075B03"/>
    <w:rsid w:val="000761A3"/>
    <w:rsid w:val="00077040"/>
    <w:rsid w:val="00077BB2"/>
    <w:rsid w:val="000808BE"/>
    <w:rsid w:val="00082295"/>
    <w:rsid w:val="000823BE"/>
    <w:rsid w:val="0008376F"/>
    <w:rsid w:val="0008483B"/>
    <w:rsid w:val="00085201"/>
    <w:rsid w:val="000863CB"/>
    <w:rsid w:val="0008687C"/>
    <w:rsid w:val="00086987"/>
    <w:rsid w:val="00090C22"/>
    <w:rsid w:val="00091BEE"/>
    <w:rsid w:val="00091D43"/>
    <w:rsid w:val="00093AA3"/>
    <w:rsid w:val="00094847"/>
    <w:rsid w:val="00097A5E"/>
    <w:rsid w:val="000A01FD"/>
    <w:rsid w:val="000A042A"/>
    <w:rsid w:val="000A20B7"/>
    <w:rsid w:val="000A2106"/>
    <w:rsid w:val="000A2665"/>
    <w:rsid w:val="000A27B9"/>
    <w:rsid w:val="000A425F"/>
    <w:rsid w:val="000A4EAA"/>
    <w:rsid w:val="000A5BF1"/>
    <w:rsid w:val="000B1F16"/>
    <w:rsid w:val="000B2F30"/>
    <w:rsid w:val="000B3A0F"/>
    <w:rsid w:val="000B3B58"/>
    <w:rsid w:val="000B3B75"/>
    <w:rsid w:val="000B3B8A"/>
    <w:rsid w:val="000B5E56"/>
    <w:rsid w:val="000B6133"/>
    <w:rsid w:val="000B654F"/>
    <w:rsid w:val="000B7046"/>
    <w:rsid w:val="000B7936"/>
    <w:rsid w:val="000B7FB9"/>
    <w:rsid w:val="000C056F"/>
    <w:rsid w:val="000C1C82"/>
    <w:rsid w:val="000C2B23"/>
    <w:rsid w:val="000C40AE"/>
    <w:rsid w:val="000C54A3"/>
    <w:rsid w:val="000C56BE"/>
    <w:rsid w:val="000C5B9D"/>
    <w:rsid w:val="000C5BDE"/>
    <w:rsid w:val="000C6000"/>
    <w:rsid w:val="000C69FB"/>
    <w:rsid w:val="000C6F06"/>
    <w:rsid w:val="000C6F61"/>
    <w:rsid w:val="000C75A1"/>
    <w:rsid w:val="000C7E19"/>
    <w:rsid w:val="000D0B7E"/>
    <w:rsid w:val="000D101D"/>
    <w:rsid w:val="000D144D"/>
    <w:rsid w:val="000D28F2"/>
    <w:rsid w:val="000D5731"/>
    <w:rsid w:val="000D779F"/>
    <w:rsid w:val="000E09F6"/>
    <w:rsid w:val="000E106B"/>
    <w:rsid w:val="000E2D9F"/>
    <w:rsid w:val="000E3EFE"/>
    <w:rsid w:val="000E524C"/>
    <w:rsid w:val="000E6693"/>
    <w:rsid w:val="000E789E"/>
    <w:rsid w:val="000F1BA7"/>
    <w:rsid w:val="000F2C53"/>
    <w:rsid w:val="000F464E"/>
    <w:rsid w:val="000F4A7C"/>
    <w:rsid w:val="000F4DC5"/>
    <w:rsid w:val="000F5B3B"/>
    <w:rsid w:val="0010000F"/>
    <w:rsid w:val="00103359"/>
    <w:rsid w:val="00104527"/>
    <w:rsid w:val="00104E26"/>
    <w:rsid w:val="0010540E"/>
    <w:rsid w:val="001054C0"/>
    <w:rsid w:val="00105A35"/>
    <w:rsid w:val="001077E9"/>
    <w:rsid w:val="00107C24"/>
    <w:rsid w:val="00107EB9"/>
    <w:rsid w:val="00110EE3"/>
    <w:rsid w:val="00111C7D"/>
    <w:rsid w:val="00112AD8"/>
    <w:rsid w:val="00113431"/>
    <w:rsid w:val="00113670"/>
    <w:rsid w:val="001136A4"/>
    <w:rsid w:val="00113E56"/>
    <w:rsid w:val="00114307"/>
    <w:rsid w:val="00114479"/>
    <w:rsid w:val="0011563F"/>
    <w:rsid w:val="001230AF"/>
    <w:rsid w:val="00123316"/>
    <w:rsid w:val="00124ABE"/>
    <w:rsid w:val="00125E8B"/>
    <w:rsid w:val="0012636E"/>
    <w:rsid w:val="001264E9"/>
    <w:rsid w:val="00127F84"/>
    <w:rsid w:val="001300C9"/>
    <w:rsid w:val="001308B4"/>
    <w:rsid w:val="00131DFA"/>
    <w:rsid w:val="00132472"/>
    <w:rsid w:val="00133AAE"/>
    <w:rsid w:val="00133F77"/>
    <w:rsid w:val="00134A1F"/>
    <w:rsid w:val="00135293"/>
    <w:rsid w:val="0013552B"/>
    <w:rsid w:val="0013596E"/>
    <w:rsid w:val="00137275"/>
    <w:rsid w:val="0013741F"/>
    <w:rsid w:val="00137648"/>
    <w:rsid w:val="00137885"/>
    <w:rsid w:val="00140E40"/>
    <w:rsid w:val="00140EA6"/>
    <w:rsid w:val="00140F83"/>
    <w:rsid w:val="001420C5"/>
    <w:rsid w:val="00142A08"/>
    <w:rsid w:val="00142A2A"/>
    <w:rsid w:val="00142BF1"/>
    <w:rsid w:val="001440AE"/>
    <w:rsid w:val="00144A3F"/>
    <w:rsid w:val="00147377"/>
    <w:rsid w:val="00150D78"/>
    <w:rsid w:val="00152038"/>
    <w:rsid w:val="001522D6"/>
    <w:rsid w:val="00153871"/>
    <w:rsid w:val="00154078"/>
    <w:rsid w:val="00155D06"/>
    <w:rsid w:val="001565D9"/>
    <w:rsid w:val="001566B1"/>
    <w:rsid w:val="00157140"/>
    <w:rsid w:val="00157577"/>
    <w:rsid w:val="001578A4"/>
    <w:rsid w:val="00157F48"/>
    <w:rsid w:val="00160118"/>
    <w:rsid w:val="00160925"/>
    <w:rsid w:val="0016140A"/>
    <w:rsid w:val="001614E5"/>
    <w:rsid w:val="00161B0A"/>
    <w:rsid w:val="00162A51"/>
    <w:rsid w:val="00162B4A"/>
    <w:rsid w:val="00163209"/>
    <w:rsid w:val="001636A7"/>
    <w:rsid w:val="0017064E"/>
    <w:rsid w:val="00170AAB"/>
    <w:rsid w:val="00171B1C"/>
    <w:rsid w:val="00172583"/>
    <w:rsid w:val="001727A1"/>
    <w:rsid w:val="00172A0D"/>
    <w:rsid w:val="00174E1D"/>
    <w:rsid w:val="00175DF3"/>
    <w:rsid w:val="001764B7"/>
    <w:rsid w:val="0017765F"/>
    <w:rsid w:val="001805FA"/>
    <w:rsid w:val="00181380"/>
    <w:rsid w:val="001828F8"/>
    <w:rsid w:val="001852EB"/>
    <w:rsid w:val="001874C3"/>
    <w:rsid w:val="00187FF4"/>
    <w:rsid w:val="0019074F"/>
    <w:rsid w:val="001915F5"/>
    <w:rsid w:val="001917D9"/>
    <w:rsid w:val="00191AD3"/>
    <w:rsid w:val="001925D9"/>
    <w:rsid w:val="00192EBE"/>
    <w:rsid w:val="00193595"/>
    <w:rsid w:val="00194899"/>
    <w:rsid w:val="00195401"/>
    <w:rsid w:val="001960A2"/>
    <w:rsid w:val="00196532"/>
    <w:rsid w:val="001976C6"/>
    <w:rsid w:val="001A0280"/>
    <w:rsid w:val="001A0A30"/>
    <w:rsid w:val="001A0E3E"/>
    <w:rsid w:val="001A1092"/>
    <w:rsid w:val="001A2726"/>
    <w:rsid w:val="001A3393"/>
    <w:rsid w:val="001A4522"/>
    <w:rsid w:val="001A4B3A"/>
    <w:rsid w:val="001A529E"/>
    <w:rsid w:val="001A6939"/>
    <w:rsid w:val="001B03A2"/>
    <w:rsid w:val="001B067E"/>
    <w:rsid w:val="001B0D0C"/>
    <w:rsid w:val="001B155B"/>
    <w:rsid w:val="001B3611"/>
    <w:rsid w:val="001B39C5"/>
    <w:rsid w:val="001B3E4A"/>
    <w:rsid w:val="001B43F9"/>
    <w:rsid w:val="001B4B29"/>
    <w:rsid w:val="001B4F00"/>
    <w:rsid w:val="001B4FB6"/>
    <w:rsid w:val="001B5ABA"/>
    <w:rsid w:val="001B5D3A"/>
    <w:rsid w:val="001B735E"/>
    <w:rsid w:val="001B7DAD"/>
    <w:rsid w:val="001C0312"/>
    <w:rsid w:val="001C04E7"/>
    <w:rsid w:val="001C23E4"/>
    <w:rsid w:val="001C2FAD"/>
    <w:rsid w:val="001C43F4"/>
    <w:rsid w:val="001C497B"/>
    <w:rsid w:val="001C58E2"/>
    <w:rsid w:val="001C5E7A"/>
    <w:rsid w:val="001C6889"/>
    <w:rsid w:val="001C730E"/>
    <w:rsid w:val="001C7A97"/>
    <w:rsid w:val="001D2362"/>
    <w:rsid w:val="001D2961"/>
    <w:rsid w:val="001D2CAE"/>
    <w:rsid w:val="001D2FBB"/>
    <w:rsid w:val="001D3C64"/>
    <w:rsid w:val="001D69E2"/>
    <w:rsid w:val="001D7516"/>
    <w:rsid w:val="001D75EC"/>
    <w:rsid w:val="001E05E5"/>
    <w:rsid w:val="001E0E34"/>
    <w:rsid w:val="001E14AF"/>
    <w:rsid w:val="001E1C94"/>
    <w:rsid w:val="001E3751"/>
    <w:rsid w:val="001E3BD6"/>
    <w:rsid w:val="001E5C09"/>
    <w:rsid w:val="001E66C5"/>
    <w:rsid w:val="001E76BB"/>
    <w:rsid w:val="001E7781"/>
    <w:rsid w:val="001F0446"/>
    <w:rsid w:val="001F1416"/>
    <w:rsid w:val="001F1CFA"/>
    <w:rsid w:val="001F2289"/>
    <w:rsid w:val="001F29CD"/>
    <w:rsid w:val="001F2A7F"/>
    <w:rsid w:val="001F3171"/>
    <w:rsid w:val="001F378C"/>
    <w:rsid w:val="001F4841"/>
    <w:rsid w:val="001F4E50"/>
    <w:rsid w:val="001F6DB8"/>
    <w:rsid w:val="001F6F84"/>
    <w:rsid w:val="00200840"/>
    <w:rsid w:val="00200969"/>
    <w:rsid w:val="00201EDC"/>
    <w:rsid w:val="00202189"/>
    <w:rsid w:val="002021EF"/>
    <w:rsid w:val="00202C0F"/>
    <w:rsid w:val="00203816"/>
    <w:rsid w:val="00203BB5"/>
    <w:rsid w:val="00204D59"/>
    <w:rsid w:val="00204DCD"/>
    <w:rsid w:val="0020519E"/>
    <w:rsid w:val="00205506"/>
    <w:rsid w:val="00205F88"/>
    <w:rsid w:val="00206AD1"/>
    <w:rsid w:val="00207659"/>
    <w:rsid w:val="002079D0"/>
    <w:rsid w:val="00210219"/>
    <w:rsid w:val="00211062"/>
    <w:rsid w:val="00211572"/>
    <w:rsid w:val="0021311C"/>
    <w:rsid w:val="002139A6"/>
    <w:rsid w:val="00213C1D"/>
    <w:rsid w:val="00213FE7"/>
    <w:rsid w:val="00215CF8"/>
    <w:rsid w:val="00215E86"/>
    <w:rsid w:val="00216690"/>
    <w:rsid w:val="00216CFA"/>
    <w:rsid w:val="0021769A"/>
    <w:rsid w:val="00217B36"/>
    <w:rsid w:val="00217E00"/>
    <w:rsid w:val="00217ED0"/>
    <w:rsid w:val="0022077C"/>
    <w:rsid w:val="00222C5F"/>
    <w:rsid w:val="00223516"/>
    <w:rsid w:val="0022423B"/>
    <w:rsid w:val="00224B85"/>
    <w:rsid w:val="0022576B"/>
    <w:rsid w:val="0023131E"/>
    <w:rsid w:val="00231CF4"/>
    <w:rsid w:val="00232773"/>
    <w:rsid w:val="00232D91"/>
    <w:rsid w:val="002334A3"/>
    <w:rsid w:val="00233DB1"/>
    <w:rsid w:val="002344B6"/>
    <w:rsid w:val="00235BF9"/>
    <w:rsid w:val="00242DB7"/>
    <w:rsid w:val="002438ED"/>
    <w:rsid w:val="002446EE"/>
    <w:rsid w:val="00245B35"/>
    <w:rsid w:val="0024719F"/>
    <w:rsid w:val="00247225"/>
    <w:rsid w:val="00247D35"/>
    <w:rsid w:val="002504C0"/>
    <w:rsid w:val="00250550"/>
    <w:rsid w:val="002505AD"/>
    <w:rsid w:val="0025150B"/>
    <w:rsid w:val="002533C9"/>
    <w:rsid w:val="002533DB"/>
    <w:rsid w:val="002533E2"/>
    <w:rsid w:val="00253709"/>
    <w:rsid w:val="00253F66"/>
    <w:rsid w:val="00254095"/>
    <w:rsid w:val="0025453A"/>
    <w:rsid w:val="00255952"/>
    <w:rsid w:val="002560C0"/>
    <w:rsid w:val="002579FE"/>
    <w:rsid w:val="00261123"/>
    <w:rsid w:val="002622DA"/>
    <w:rsid w:val="0026297A"/>
    <w:rsid w:val="00262C7B"/>
    <w:rsid w:val="002630CB"/>
    <w:rsid w:val="0026449E"/>
    <w:rsid w:val="0026464E"/>
    <w:rsid w:val="00264882"/>
    <w:rsid w:val="00266448"/>
    <w:rsid w:val="00270537"/>
    <w:rsid w:val="00270BFB"/>
    <w:rsid w:val="00271758"/>
    <w:rsid w:val="00271B5D"/>
    <w:rsid w:val="00271D2F"/>
    <w:rsid w:val="00271E79"/>
    <w:rsid w:val="0027279D"/>
    <w:rsid w:val="0027347E"/>
    <w:rsid w:val="0027415A"/>
    <w:rsid w:val="00274668"/>
    <w:rsid w:val="00276E86"/>
    <w:rsid w:val="00277D95"/>
    <w:rsid w:val="0028177C"/>
    <w:rsid w:val="00283AED"/>
    <w:rsid w:val="00285150"/>
    <w:rsid w:val="00285300"/>
    <w:rsid w:val="00285614"/>
    <w:rsid w:val="00285AD7"/>
    <w:rsid w:val="00285CCF"/>
    <w:rsid w:val="00285E56"/>
    <w:rsid w:val="00287ABE"/>
    <w:rsid w:val="00290994"/>
    <w:rsid w:val="00291507"/>
    <w:rsid w:val="00291C43"/>
    <w:rsid w:val="0029261C"/>
    <w:rsid w:val="00293BBE"/>
    <w:rsid w:val="0029643F"/>
    <w:rsid w:val="00296FB5"/>
    <w:rsid w:val="00297008"/>
    <w:rsid w:val="002A1874"/>
    <w:rsid w:val="002A3705"/>
    <w:rsid w:val="002A5DF7"/>
    <w:rsid w:val="002A6A0E"/>
    <w:rsid w:val="002A6D6F"/>
    <w:rsid w:val="002A7005"/>
    <w:rsid w:val="002B0CD7"/>
    <w:rsid w:val="002B0D25"/>
    <w:rsid w:val="002B0F1F"/>
    <w:rsid w:val="002B1E02"/>
    <w:rsid w:val="002B3E19"/>
    <w:rsid w:val="002B61FF"/>
    <w:rsid w:val="002B7632"/>
    <w:rsid w:val="002B7667"/>
    <w:rsid w:val="002B7E9E"/>
    <w:rsid w:val="002B7FDC"/>
    <w:rsid w:val="002C00A4"/>
    <w:rsid w:val="002C0223"/>
    <w:rsid w:val="002C05A8"/>
    <w:rsid w:val="002C1674"/>
    <w:rsid w:val="002C26EC"/>
    <w:rsid w:val="002C288D"/>
    <w:rsid w:val="002C432C"/>
    <w:rsid w:val="002C51CE"/>
    <w:rsid w:val="002C6156"/>
    <w:rsid w:val="002C7065"/>
    <w:rsid w:val="002C79A9"/>
    <w:rsid w:val="002D1F62"/>
    <w:rsid w:val="002D2E67"/>
    <w:rsid w:val="002D3287"/>
    <w:rsid w:val="002D4030"/>
    <w:rsid w:val="002D40BF"/>
    <w:rsid w:val="002D4CF4"/>
    <w:rsid w:val="002D5194"/>
    <w:rsid w:val="002D5DAE"/>
    <w:rsid w:val="002D5DF8"/>
    <w:rsid w:val="002E08A3"/>
    <w:rsid w:val="002E0F0C"/>
    <w:rsid w:val="002E177B"/>
    <w:rsid w:val="002E1F40"/>
    <w:rsid w:val="002E45BA"/>
    <w:rsid w:val="002E5B59"/>
    <w:rsid w:val="002E6AA3"/>
    <w:rsid w:val="002E7952"/>
    <w:rsid w:val="002E79A9"/>
    <w:rsid w:val="002E7DF9"/>
    <w:rsid w:val="002F1579"/>
    <w:rsid w:val="002F1D68"/>
    <w:rsid w:val="002F1E48"/>
    <w:rsid w:val="002F2D56"/>
    <w:rsid w:val="002F3467"/>
    <w:rsid w:val="002F4A40"/>
    <w:rsid w:val="002F4A9D"/>
    <w:rsid w:val="002F4B6D"/>
    <w:rsid w:val="002F5815"/>
    <w:rsid w:val="00300C0C"/>
    <w:rsid w:val="00301D63"/>
    <w:rsid w:val="003023A8"/>
    <w:rsid w:val="00302415"/>
    <w:rsid w:val="00303185"/>
    <w:rsid w:val="003032DE"/>
    <w:rsid w:val="0030587F"/>
    <w:rsid w:val="0030606C"/>
    <w:rsid w:val="00306168"/>
    <w:rsid w:val="0030660A"/>
    <w:rsid w:val="003104CD"/>
    <w:rsid w:val="00310F3F"/>
    <w:rsid w:val="0031397A"/>
    <w:rsid w:val="00314183"/>
    <w:rsid w:val="003157FE"/>
    <w:rsid w:val="003158F5"/>
    <w:rsid w:val="00315E02"/>
    <w:rsid w:val="00316D24"/>
    <w:rsid w:val="003179F7"/>
    <w:rsid w:val="00317EBF"/>
    <w:rsid w:val="00320AB8"/>
    <w:rsid w:val="00320BD7"/>
    <w:rsid w:val="00320EF3"/>
    <w:rsid w:val="003227B4"/>
    <w:rsid w:val="00324043"/>
    <w:rsid w:val="00325210"/>
    <w:rsid w:val="00325564"/>
    <w:rsid w:val="0032683F"/>
    <w:rsid w:val="00326B71"/>
    <w:rsid w:val="0032713A"/>
    <w:rsid w:val="00327DFC"/>
    <w:rsid w:val="00331C85"/>
    <w:rsid w:val="003346D2"/>
    <w:rsid w:val="0033504C"/>
    <w:rsid w:val="003375AB"/>
    <w:rsid w:val="003401AA"/>
    <w:rsid w:val="0034160D"/>
    <w:rsid w:val="003422A9"/>
    <w:rsid w:val="00343617"/>
    <w:rsid w:val="00343B3C"/>
    <w:rsid w:val="00343D85"/>
    <w:rsid w:val="00343F75"/>
    <w:rsid w:val="003443E8"/>
    <w:rsid w:val="00344E08"/>
    <w:rsid w:val="00345EAB"/>
    <w:rsid w:val="00346F5D"/>
    <w:rsid w:val="00347958"/>
    <w:rsid w:val="00347D87"/>
    <w:rsid w:val="003504AF"/>
    <w:rsid w:val="00350A24"/>
    <w:rsid w:val="00350D7A"/>
    <w:rsid w:val="003514A6"/>
    <w:rsid w:val="00351AEA"/>
    <w:rsid w:val="003523C2"/>
    <w:rsid w:val="00352545"/>
    <w:rsid w:val="00352C39"/>
    <w:rsid w:val="00353821"/>
    <w:rsid w:val="0035488A"/>
    <w:rsid w:val="00354FC1"/>
    <w:rsid w:val="003562C9"/>
    <w:rsid w:val="0035713F"/>
    <w:rsid w:val="003574CD"/>
    <w:rsid w:val="003575A2"/>
    <w:rsid w:val="00357AA4"/>
    <w:rsid w:val="00360D67"/>
    <w:rsid w:val="003611F5"/>
    <w:rsid w:val="00361B01"/>
    <w:rsid w:val="0036310E"/>
    <w:rsid w:val="00364B64"/>
    <w:rsid w:val="00364E35"/>
    <w:rsid w:val="0036551C"/>
    <w:rsid w:val="00365BD3"/>
    <w:rsid w:val="00366401"/>
    <w:rsid w:val="003665B9"/>
    <w:rsid w:val="0036765C"/>
    <w:rsid w:val="00370922"/>
    <w:rsid w:val="0037159B"/>
    <w:rsid w:val="00371AF5"/>
    <w:rsid w:val="00372803"/>
    <w:rsid w:val="00372A59"/>
    <w:rsid w:val="00374304"/>
    <w:rsid w:val="003747B3"/>
    <w:rsid w:val="003747F6"/>
    <w:rsid w:val="0037600F"/>
    <w:rsid w:val="003775CA"/>
    <w:rsid w:val="003818BD"/>
    <w:rsid w:val="00382B08"/>
    <w:rsid w:val="00383016"/>
    <w:rsid w:val="003846D1"/>
    <w:rsid w:val="00387BE5"/>
    <w:rsid w:val="00391F19"/>
    <w:rsid w:val="00392ECF"/>
    <w:rsid w:val="003931FC"/>
    <w:rsid w:val="00394CB8"/>
    <w:rsid w:val="00397F0F"/>
    <w:rsid w:val="003A2B29"/>
    <w:rsid w:val="003A3336"/>
    <w:rsid w:val="003A369F"/>
    <w:rsid w:val="003A3EF2"/>
    <w:rsid w:val="003A403F"/>
    <w:rsid w:val="003A48C5"/>
    <w:rsid w:val="003A4CA4"/>
    <w:rsid w:val="003A4E2A"/>
    <w:rsid w:val="003A4EE4"/>
    <w:rsid w:val="003A5F76"/>
    <w:rsid w:val="003A76C5"/>
    <w:rsid w:val="003B086D"/>
    <w:rsid w:val="003B0FB3"/>
    <w:rsid w:val="003B11E2"/>
    <w:rsid w:val="003B2213"/>
    <w:rsid w:val="003B2C36"/>
    <w:rsid w:val="003B39F5"/>
    <w:rsid w:val="003B448C"/>
    <w:rsid w:val="003B53C5"/>
    <w:rsid w:val="003B66DB"/>
    <w:rsid w:val="003B732D"/>
    <w:rsid w:val="003B75EF"/>
    <w:rsid w:val="003B7FE2"/>
    <w:rsid w:val="003C0989"/>
    <w:rsid w:val="003C0DF8"/>
    <w:rsid w:val="003C1647"/>
    <w:rsid w:val="003C1987"/>
    <w:rsid w:val="003C1A60"/>
    <w:rsid w:val="003C34B4"/>
    <w:rsid w:val="003C4015"/>
    <w:rsid w:val="003C47F6"/>
    <w:rsid w:val="003C4AAE"/>
    <w:rsid w:val="003C5602"/>
    <w:rsid w:val="003C5972"/>
    <w:rsid w:val="003C6626"/>
    <w:rsid w:val="003C6719"/>
    <w:rsid w:val="003C74D8"/>
    <w:rsid w:val="003C79BB"/>
    <w:rsid w:val="003D2356"/>
    <w:rsid w:val="003D4D35"/>
    <w:rsid w:val="003D4D89"/>
    <w:rsid w:val="003D56C3"/>
    <w:rsid w:val="003D737C"/>
    <w:rsid w:val="003D7F01"/>
    <w:rsid w:val="003E0FDD"/>
    <w:rsid w:val="003E1FBB"/>
    <w:rsid w:val="003E2D49"/>
    <w:rsid w:val="003E399C"/>
    <w:rsid w:val="003E4368"/>
    <w:rsid w:val="003E5370"/>
    <w:rsid w:val="003E7265"/>
    <w:rsid w:val="003E7B8D"/>
    <w:rsid w:val="003F0C84"/>
    <w:rsid w:val="003F0F9F"/>
    <w:rsid w:val="003F1D59"/>
    <w:rsid w:val="003F27CF"/>
    <w:rsid w:val="003F45EF"/>
    <w:rsid w:val="003F4756"/>
    <w:rsid w:val="003F4F19"/>
    <w:rsid w:val="003F62A2"/>
    <w:rsid w:val="003F69F4"/>
    <w:rsid w:val="003F6B6B"/>
    <w:rsid w:val="003F7959"/>
    <w:rsid w:val="00401354"/>
    <w:rsid w:val="00407D30"/>
    <w:rsid w:val="0041240C"/>
    <w:rsid w:val="0041302E"/>
    <w:rsid w:val="0041403D"/>
    <w:rsid w:val="0041520C"/>
    <w:rsid w:val="00416DA3"/>
    <w:rsid w:val="004179FC"/>
    <w:rsid w:val="00417F5A"/>
    <w:rsid w:val="00420536"/>
    <w:rsid w:val="00421C96"/>
    <w:rsid w:val="00421F6D"/>
    <w:rsid w:val="0042269A"/>
    <w:rsid w:val="004236A9"/>
    <w:rsid w:val="00423B9C"/>
    <w:rsid w:val="00424893"/>
    <w:rsid w:val="00424DCD"/>
    <w:rsid w:val="00425827"/>
    <w:rsid w:val="0042702D"/>
    <w:rsid w:val="004279CC"/>
    <w:rsid w:val="0043019A"/>
    <w:rsid w:val="004304EA"/>
    <w:rsid w:val="00430B06"/>
    <w:rsid w:val="004310F2"/>
    <w:rsid w:val="00431138"/>
    <w:rsid w:val="004313B4"/>
    <w:rsid w:val="00433000"/>
    <w:rsid w:val="00433071"/>
    <w:rsid w:val="00434B50"/>
    <w:rsid w:val="00434C27"/>
    <w:rsid w:val="00435170"/>
    <w:rsid w:val="004358D5"/>
    <w:rsid w:val="00435A29"/>
    <w:rsid w:val="00435B87"/>
    <w:rsid w:val="00435C45"/>
    <w:rsid w:val="00436844"/>
    <w:rsid w:val="00436B6F"/>
    <w:rsid w:val="00437F51"/>
    <w:rsid w:val="00442E92"/>
    <w:rsid w:val="00444085"/>
    <w:rsid w:val="0044498B"/>
    <w:rsid w:val="0044573C"/>
    <w:rsid w:val="00445B8C"/>
    <w:rsid w:val="00446520"/>
    <w:rsid w:val="00446D14"/>
    <w:rsid w:val="004472E8"/>
    <w:rsid w:val="004473B7"/>
    <w:rsid w:val="004504AF"/>
    <w:rsid w:val="00451EE5"/>
    <w:rsid w:val="004525E7"/>
    <w:rsid w:val="00453369"/>
    <w:rsid w:val="00453588"/>
    <w:rsid w:val="004539D6"/>
    <w:rsid w:val="00453F6E"/>
    <w:rsid w:val="00454497"/>
    <w:rsid w:val="004558BB"/>
    <w:rsid w:val="00456332"/>
    <w:rsid w:val="00456C7A"/>
    <w:rsid w:val="00456CE1"/>
    <w:rsid w:val="00457A93"/>
    <w:rsid w:val="00460CBF"/>
    <w:rsid w:val="00462A52"/>
    <w:rsid w:val="00463F0F"/>
    <w:rsid w:val="00465DB0"/>
    <w:rsid w:val="004663CD"/>
    <w:rsid w:val="00466424"/>
    <w:rsid w:val="0046740D"/>
    <w:rsid w:val="004717D7"/>
    <w:rsid w:val="004741EB"/>
    <w:rsid w:val="00475BDC"/>
    <w:rsid w:val="00475D64"/>
    <w:rsid w:val="0047723D"/>
    <w:rsid w:val="00477E29"/>
    <w:rsid w:val="004814B2"/>
    <w:rsid w:val="00481DF6"/>
    <w:rsid w:val="00482300"/>
    <w:rsid w:val="00482714"/>
    <w:rsid w:val="00483024"/>
    <w:rsid w:val="00484918"/>
    <w:rsid w:val="00486E09"/>
    <w:rsid w:val="00487912"/>
    <w:rsid w:val="00487B89"/>
    <w:rsid w:val="00490BE5"/>
    <w:rsid w:val="00491A27"/>
    <w:rsid w:val="00492295"/>
    <w:rsid w:val="004933B4"/>
    <w:rsid w:val="004941DD"/>
    <w:rsid w:val="0049473C"/>
    <w:rsid w:val="0049521E"/>
    <w:rsid w:val="00495229"/>
    <w:rsid w:val="004957CE"/>
    <w:rsid w:val="00496A76"/>
    <w:rsid w:val="00496FF1"/>
    <w:rsid w:val="004A163F"/>
    <w:rsid w:val="004A164D"/>
    <w:rsid w:val="004A25D3"/>
    <w:rsid w:val="004A3194"/>
    <w:rsid w:val="004A4443"/>
    <w:rsid w:val="004A4D10"/>
    <w:rsid w:val="004A576F"/>
    <w:rsid w:val="004A5F83"/>
    <w:rsid w:val="004A6FBF"/>
    <w:rsid w:val="004B0271"/>
    <w:rsid w:val="004B0711"/>
    <w:rsid w:val="004B086D"/>
    <w:rsid w:val="004B112D"/>
    <w:rsid w:val="004B115D"/>
    <w:rsid w:val="004B186A"/>
    <w:rsid w:val="004B1974"/>
    <w:rsid w:val="004B1F6A"/>
    <w:rsid w:val="004B2713"/>
    <w:rsid w:val="004B2CE6"/>
    <w:rsid w:val="004B3563"/>
    <w:rsid w:val="004B4570"/>
    <w:rsid w:val="004B4AAD"/>
    <w:rsid w:val="004B5766"/>
    <w:rsid w:val="004B7074"/>
    <w:rsid w:val="004B7126"/>
    <w:rsid w:val="004C0A37"/>
    <w:rsid w:val="004C15D7"/>
    <w:rsid w:val="004C1B24"/>
    <w:rsid w:val="004C1BEB"/>
    <w:rsid w:val="004C492E"/>
    <w:rsid w:val="004C4DF8"/>
    <w:rsid w:val="004C549F"/>
    <w:rsid w:val="004C595F"/>
    <w:rsid w:val="004C5CE7"/>
    <w:rsid w:val="004C677A"/>
    <w:rsid w:val="004C731F"/>
    <w:rsid w:val="004C73F9"/>
    <w:rsid w:val="004C74AC"/>
    <w:rsid w:val="004C78CD"/>
    <w:rsid w:val="004C7A29"/>
    <w:rsid w:val="004D043F"/>
    <w:rsid w:val="004D2280"/>
    <w:rsid w:val="004D322D"/>
    <w:rsid w:val="004D5DEF"/>
    <w:rsid w:val="004D6E39"/>
    <w:rsid w:val="004D71A6"/>
    <w:rsid w:val="004D7854"/>
    <w:rsid w:val="004D7B09"/>
    <w:rsid w:val="004E065C"/>
    <w:rsid w:val="004E079D"/>
    <w:rsid w:val="004E172A"/>
    <w:rsid w:val="004E21CF"/>
    <w:rsid w:val="004E35D7"/>
    <w:rsid w:val="004E4445"/>
    <w:rsid w:val="004E4E8C"/>
    <w:rsid w:val="004E54FA"/>
    <w:rsid w:val="004E5547"/>
    <w:rsid w:val="004E66E7"/>
    <w:rsid w:val="004E6718"/>
    <w:rsid w:val="004E6A7A"/>
    <w:rsid w:val="004E6B45"/>
    <w:rsid w:val="004E6DB4"/>
    <w:rsid w:val="004E74C5"/>
    <w:rsid w:val="004E7560"/>
    <w:rsid w:val="004F34A0"/>
    <w:rsid w:val="004F3989"/>
    <w:rsid w:val="004F3E77"/>
    <w:rsid w:val="004F3F23"/>
    <w:rsid w:val="004F4019"/>
    <w:rsid w:val="004F6289"/>
    <w:rsid w:val="00501458"/>
    <w:rsid w:val="00502012"/>
    <w:rsid w:val="0050279E"/>
    <w:rsid w:val="00502803"/>
    <w:rsid w:val="00503B14"/>
    <w:rsid w:val="00504FDF"/>
    <w:rsid w:val="00506C3B"/>
    <w:rsid w:val="00507132"/>
    <w:rsid w:val="00507CEF"/>
    <w:rsid w:val="00511A94"/>
    <w:rsid w:val="005130B0"/>
    <w:rsid w:val="0051393C"/>
    <w:rsid w:val="00514466"/>
    <w:rsid w:val="005147E0"/>
    <w:rsid w:val="00514AF2"/>
    <w:rsid w:val="0051551E"/>
    <w:rsid w:val="005157B0"/>
    <w:rsid w:val="0051588A"/>
    <w:rsid w:val="005168F9"/>
    <w:rsid w:val="0051718F"/>
    <w:rsid w:val="005216D8"/>
    <w:rsid w:val="00521D8B"/>
    <w:rsid w:val="00521E61"/>
    <w:rsid w:val="00522168"/>
    <w:rsid w:val="00522522"/>
    <w:rsid w:val="00522CAD"/>
    <w:rsid w:val="00522D0C"/>
    <w:rsid w:val="00522F67"/>
    <w:rsid w:val="005236FC"/>
    <w:rsid w:val="00523A5C"/>
    <w:rsid w:val="00523C08"/>
    <w:rsid w:val="00525EFC"/>
    <w:rsid w:val="00527836"/>
    <w:rsid w:val="00530919"/>
    <w:rsid w:val="00531B59"/>
    <w:rsid w:val="005324FC"/>
    <w:rsid w:val="005337F8"/>
    <w:rsid w:val="00535132"/>
    <w:rsid w:val="00535535"/>
    <w:rsid w:val="00536961"/>
    <w:rsid w:val="00536BD5"/>
    <w:rsid w:val="005372C7"/>
    <w:rsid w:val="0053744B"/>
    <w:rsid w:val="00537B11"/>
    <w:rsid w:val="005402CD"/>
    <w:rsid w:val="00541649"/>
    <w:rsid w:val="005416E3"/>
    <w:rsid w:val="005422E7"/>
    <w:rsid w:val="005429EE"/>
    <w:rsid w:val="00542BC3"/>
    <w:rsid w:val="00542CD7"/>
    <w:rsid w:val="00543285"/>
    <w:rsid w:val="005435B1"/>
    <w:rsid w:val="00545854"/>
    <w:rsid w:val="00546CAD"/>
    <w:rsid w:val="00552098"/>
    <w:rsid w:val="00552241"/>
    <w:rsid w:val="005539DD"/>
    <w:rsid w:val="00554854"/>
    <w:rsid w:val="00557424"/>
    <w:rsid w:val="005607E0"/>
    <w:rsid w:val="00561064"/>
    <w:rsid w:val="0056169F"/>
    <w:rsid w:val="00561F6F"/>
    <w:rsid w:val="005629E2"/>
    <w:rsid w:val="0056415C"/>
    <w:rsid w:val="0056622A"/>
    <w:rsid w:val="005664C6"/>
    <w:rsid w:val="005668A9"/>
    <w:rsid w:val="00566EC9"/>
    <w:rsid w:val="00567004"/>
    <w:rsid w:val="00567467"/>
    <w:rsid w:val="00567587"/>
    <w:rsid w:val="0057050F"/>
    <w:rsid w:val="005708FB"/>
    <w:rsid w:val="00570960"/>
    <w:rsid w:val="00571886"/>
    <w:rsid w:val="00571988"/>
    <w:rsid w:val="005719CD"/>
    <w:rsid w:val="00571FC4"/>
    <w:rsid w:val="005726FF"/>
    <w:rsid w:val="005730EF"/>
    <w:rsid w:val="00573C2A"/>
    <w:rsid w:val="00574042"/>
    <w:rsid w:val="00574981"/>
    <w:rsid w:val="00574C86"/>
    <w:rsid w:val="00575375"/>
    <w:rsid w:val="0057694B"/>
    <w:rsid w:val="00576A6C"/>
    <w:rsid w:val="0057716F"/>
    <w:rsid w:val="00577AB2"/>
    <w:rsid w:val="0058048B"/>
    <w:rsid w:val="00581650"/>
    <w:rsid w:val="0058177A"/>
    <w:rsid w:val="00582B63"/>
    <w:rsid w:val="00582CE1"/>
    <w:rsid w:val="00582FC3"/>
    <w:rsid w:val="00585406"/>
    <w:rsid w:val="005854F0"/>
    <w:rsid w:val="005858A9"/>
    <w:rsid w:val="00586856"/>
    <w:rsid w:val="0059218A"/>
    <w:rsid w:val="00592489"/>
    <w:rsid w:val="00593619"/>
    <w:rsid w:val="00594561"/>
    <w:rsid w:val="00594E0D"/>
    <w:rsid w:val="00596358"/>
    <w:rsid w:val="005968E8"/>
    <w:rsid w:val="00596E7B"/>
    <w:rsid w:val="00597944"/>
    <w:rsid w:val="00597CC2"/>
    <w:rsid w:val="00597F2E"/>
    <w:rsid w:val="005A0A01"/>
    <w:rsid w:val="005A0AB8"/>
    <w:rsid w:val="005A253D"/>
    <w:rsid w:val="005A3E50"/>
    <w:rsid w:val="005A6FDE"/>
    <w:rsid w:val="005A73BE"/>
    <w:rsid w:val="005A7784"/>
    <w:rsid w:val="005B06BC"/>
    <w:rsid w:val="005B253A"/>
    <w:rsid w:val="005B346C"/>
    <w:rsid w:val="005B355D"/>
    <w:rsid w:val="005B3DD6"/>
    <w:rsid w:val="005B54B6"/>
    <w:rsid w:val="005B6055"/>
    <w:rsid w:val="005B63BF"/>
    <w:rsid w:val="005B69CC"/>
    <w:rsid w:val="005B721D"/>
    <w:rsid w:val="005C02CD"/>
    <w:rsid w:val="005C0C0E"/>
    <w:rsid w:val="005C0DF2"/>
    <w:rsid w:val="005C16E7"/>
    <w:rsid w:val="005C1B0F"/>
    <w:rsid w:val="005C34BC"/>
    <w:rsid w:val="005C49E5"/>
    <w:rsid w:val="005C4D51"/>
    <w:rsid w:val="005C72CE"/>
    <w:rsid w:val="005C7973"/>
    <w:rsid w:val="005D13BB"/>
    <w:rsid w:val="005D334A"/>
    <w:rsid w:val="005D3801"/>
    <w:rsid w:val="005D5421"/>
    <w:rsid w:val="005D6AC5"/>
    <w:rsid w:val="005D6F40"/>
    <w:rsid w:val="005D71CC"/>
    <w:rsid w:val="005E1490"/>
    <w:rsid w:val="005E3011"/>
    <w:rsid w:val="005E305A"/>
    <w:rsid w:val="005E3585"/>
    <w:rsid w:val="005E3A2B"/>
    <w:rsid w:val="005E3ACE"/>
    <w:rsid w:val="005E475F"/>
    <w:rsid w:val="005E4CF5"/>
    <w:rsid w:val="005E4FDB"/>
    <w:rsid w:val="005E51AA"/>
    <w:rsid w:val="005E5861"/>
    <w:rsid w:val="005E5E81"/>
    <w:rsid w:val="005F368D"/>
    <w:rsid w:val="005F3887"/>
    <w:rsid w:val="005F3BEF"/>
    <w:rsid w:val="005F4C23"/>
    <w:rsid w:val="005F552E"/>
    <w:rsid w:val="005F5571"/>
    <w:rsid w:val="005F5F1F"/>
    <w:rsid w:val="00600643"/>
    <w:rsid w:val="00602114"/>
    <w:rsid w:val="006029F7"/>
    <w:rsid w:val="0060326F"/>
    <w:rsid w:val="00604395"/>
    <w:rsid w:val="00605441"/>
    <w:rsid w:val="006059B9"/>
    <w:rsid w:val="00606489"/>
    <w:rsid w:val="00611528"/>
    <w:rsid w:val="00611C64"/>
    <w:rsid w:val="00613156"/>
    <w:rsid w:val="00613CE1"/>
    <w:rsid w:val="00613DD1"/>
    <w:rsid w:val="006142D6"/>
    <w:rsid w:val="006146B2"/>
    <w:rsid w:val="006157F9"/>
    <w:rsid w:val="006159EA"/>
    <w:rsid w:val="00615C6E"/>
    <w:rsid w:val="00616E36"/>
    <w:rsid w:val="006172B2"/>
    <w:rsid w:val="00617599"/>
    <w:rsid w:val="00620412"/>
    <w:rsid w:val="0062054A"/>
    <w:rsid w:val="006215F4"/>
    <w:rsid w:val="00621650"/>
    <w:rsid w:val="00622338"/>
    <w:rsid w:val="00624473"/>
    <w:rsid w:val="00624B14"/>
    <w:rsid w:val="00624D03"/>
    <w:rsid w:val="00627CE6"/>
    <w:rsid w:val="00627F9C"/>
    <w:rsid w:val="00630927"/>
    <w:rsid w:val="00631CC3"/>
    <w:rsid w:val="00631D92"/>
    <w:rsid w:val="00631EA6"/>
    <w:rsid w:val="006326FB"/>
    <w:rsid w:val="006329B3"/>
    <w:rsid w:val="00633137"/>
    <w:rsid w:val="00633A76"/>
    <w:rsid w:val="00633EE9"/>
    <w:rsid w:val="006350BF"/>
    <w:rsid w:val="0063657B"/>
    <w:rsid w:val="00636A8D"/>
    <w:rsid w:val="0063782F"/>
    <w:rsid w:val="00640540"/>
    <w:rsid w:val="0064154B"/>
    <w:rsid w:val="00643649"/>
    <w:rsid w:val="0064380F"/>
    <w:rsid w:val="0064485B"/>
    <w:rsid w:val="00645974"/>
    <w:rsid w:val="00645E61"/>
    <w:rsid w:val="006467B5"/>
    <w:rsid w:val="00652D1D"/>
    <w:rsid w:val="006540A3"/>
    <w:rsid w:val="00654ACC"/>
    <w:rsid w:val="0065542E"/>
    <w:rsid w:val="006554D8"/>
    <w:rsid w:val="0065562C"/>
    <w:rsid w:val="00661804"/>
    <w:rsid w:val="00661E89"/>
    <w:rsid w:val="00662DC2"/>
    <w:rsid w:val="0066343F"/>
    <w:rsid w:val="00665120"/>
    <w:rsid w:val="00665275"/>
    <w:rsid w:val="00666044"/>
    <w:rsid w:val="00666183"/>
    <w:rsid w:val="00666740"/>
    <w:rsid w:val="00666D17"/>
    <w:rsid w:val="0066719A"/>
    <w:rsid w:val="00667B0E"/>
    <w:rsid w:val="00667FE4"/>
    <w:rsid w:val="00670177"/>
    <w:rsid w:val="006725DF"/>
    <w:rsid w:val="00673EC0"/>
    <w:rsid w:val="006752B8"/>
    <w:rsid w:val="006764C3"/>
    <w:rsid w:val="0067660F"/>
    <w:rsid w:val="006779DD"/>
    <w:rsid w:val="00677B95"/>
    <w:rsid w:val="00677CF5"/>
    <w:rsid w:val="006801B9"/>
    <w:rsid w:val="00680513"/>
    <w:rsid w:val="00680C8B"/>
    <w:rsid w:val="00680C90"/>
    <w:rsid w:val="0068109A"/>
    <w:rsid w:val="006818BD"/>
    <w:rsid w:val="006819AE"/>
    <w:rsid w:val="00682420"/>
    <w:rsid w:val="00682D31"/>
    <w:rsid w:val="006848D0"/>
    <w:rsid w:val="0068645C"/>
    <w:rsid w:val="006872D5"/>
    <w:rsid w:val="0069000C"/>
    <w:rsid w:val="0069086E"/>
    <w:rsid w:val="006908E3"/>
    <w:rsid w:val="00692802"/>
    <w:rsid w:val="006944EF"/>
    <w:rsid w:val="00696210"/>
    <w:rsid w:val="006966E0"/>
    <w:rsid w:val="00697BB2"/>
    <w:rsid w:val="006A1730"/>
    <w:rsid w:val="006A282B"/>
    <w:rsid w:val="006A3AFB"/>
    <w:rsid w:val="006A479A"/>
    <w:rsid w:val="006A51FD"/>
    <w:rsid w:val="006A5C6D"/>
    <w:rsid w:val="006A6618"/>
    <w:rsid w:val="006A720C"/>
    <w:rsid w:val="006B062A"/>
    <w:rsid w:val="006B14D1"/>
    <w:rsid w:val="006B1BDC"/>
    <w:rsid w:val="006B1D78"/>
    <w:rsid w:val="006B1F85"/>
    <w:rsid w:val="006B3A0C"/>
    <w:rsid w:val="006B3B9A"/>
    <w:rsid w:val="006B3D5D"/>
    <w:rsid w:val="006B4BA5"/>
    <w:rsid w:val="006B4D20"/>
    <w:rsid w:val="006B62B1"/>
    <w:rsid w:val="006C02D4"/>
    <w:rsid w:val="006C0345"/>
    <w:rsid w:val="006C1998"/>
    <w:rsid w:val="006C20D2"/>
    <w:rsid w:val="006C42FB"/>
    <w:rsid w:val="006C4966"/>
    <w:rsid w:val="006C54D4"/>
    <w:rsid w:val="006C5F80"/>
    <w:rsid w:val="006C6046"/>
    <w:rsid w:val="006C6988"/>
    <w:rsid w:val="006C7A53"/>
    <w:rsid w:val="006C7ED3"/>
    <w:rsid w:val="006D0E50"/>
    <w:rsid w:val="006D0E93"/>
    <w:rsid w:val="006D105E"/>
    <w:rsid w:val="006D2B63"/>
    <w:rsid w:val="006D2B82"/>
    <w:rsid w:val="006D2ED2"/>
    <w:rsid w:val="006D380D"/>
    <w:rsid w:val="006D6C9F"/>
    <w:rsid w:val="006D7E5F"/>
    <w:rsid w:val="006E0D25"/>
    <w:rsid w:val="006E1176"/>
    <w:rsid w:val="006E393A"/>
    <w:rsid w:val="006E3BA7"/>
    <w:rsid w:val="006E3BF9"/>
    <w:rsid w:val="006E3E12"/>
    <w:rsid w:val="006E5D42"/>
    <w:rsid w:val="006E6218"/>
    <w:rsid w:val="006E756F"/>
    <w:rsid w:val="006E7E52"/>
    <w:rsid w:val="006F10DD"/>
    <w:rsid w:val="006F116E"/>
    <w:rsid w:val="006F2030"/>
    <w:rsid w:val="006F2268"/>
    <w:rsid w:val="006F34BD"/>
    <w:rsid w:val="006F552B"/>
    <w:rsid w:val="006F5FA9"/>
    <w:rsid w:val="006F6F04"/>
    <w:rsid w:val="006F73D9"/>
    <w:rsid w:val="006F7709"/>
    <w:rsid w:val="006F79D4"/>
    <w:rsid w:val="006F7BFF"/>
    <w:rsid w:val="00700A52"/>
    <w:rsid w:val="00700BC0"/>
    <w:rsid w:val="00700E90"/>
    <w:rsid w:val="00701239"/>
    <w:rsid w:val="0070136D"/>
    <w:rsid w:val="007023CE"/>
    <w:rsid w:val="00702781"/>
    <w:rsid w:val="00703A0A"/>
    <w:rsid w:val="00704264"/>
    <w:rsid w:val="00704BEA"/>
    <w:rsid w:val="007050F4"/>
    <w:rsid w:val="00705A97"/>
    <w:rsid w:val="00706C4F"/>
    <w:rsid w:val="00707F69"/>
    <w:rsid w:val="00710741"/>
    <w:rsid w:val="0071121E"/>
    <w:rsid w:val="00711328"/>
    <w:rsid w:val="007123BA"/>
    <w:rsid w:val="0071377F"/>
    <w:rsid w:val="0071397F"/>
    <w:rsid w:val="00713EC5"/>
    <w:rsid w:val="007141A2"/>
    <w:rsid w:val="0071467F"/>
    <w:rsid w:val="00714766"/>
    <w:rsid w:val="00714E31"/>
    <w:rsid w:val="00714E53"/>
    <w:rsid w:val="007151C8"/>
    <w:rsid w:val="0071554F"/>
    <w:rsid w:val="00715C45"/>
    <w:rsid w:val="00716393"/>
    <w:rsid w:val="007164F4"/>
    <w:rsid w:val="007167A5"/>
    <w:rsid w:val="00720E8B"/>
    <w:rsid w:val="00722317"/>
    <w:rsid w:val="00723972"/>
    <w:rsid w:val="00724383"/>
    <w:rsid w:val="0072492D"/>
    <w:rsid w:val="00724AF0"/>
    <w:rsid w:val="00725053"/>
    <w:rsid w:val="00725791"/>
    <w:rsid w:val="00725DC3"/>
    <w:rsid w:val="007260FF"/>
    <w:rsid w:val="0072732A"/>
    <w:rsid w:val="0072771D"/>
    <w:rsid w:val="00730361"/>
    <w:rsid w:val="00731880"/>
    <w:rsid w:val="00732DF6"/>
    <w:rsid w:val="007331EB"/>
    <w:rsid w:val="007335E9"/>
    <w:rsid w:val="00733AC5"/>
    <w:rsid w:val="007344B9"/>
    <w:rsid w:val="0073450E"/>
    <w:rsid w:val="0073621B"/>
    <w:rsid w:val="00736791"/>
    <w:rsid w:val="007368B2"/>
    <w:rsid w:val="00740697"/>
    <w:rsid w:val="00740932"/>
    <w:rsid w:val="00740E16"/>
    <w:rsid w:val="00741BEC"/>
    <w:rsid w:val="007420CF"/>
    <w:rsid w:val="00743170"/>
    <w:rsid w:val="00743C3D"/>
    <w:rsid w:val="00743CF1"/>
    <w:rsid w:val="007442AC"/>
    <w:rsid w:val="0074444A"/>
    <w:rsid w:val="0074463A"/>
    <w:rsid w:val="00746FE0"/>
    <w:rsid w:val="0074722E"/>
    <w:rsid w:val="0074753F"/>
    <w:rsid w:val="00747622"/>
    <w:rsid w:val="0075260D"/>
    <w:rsid w:val="0075293D"/>
    <w:rsid w:val="007557F6"/>
    <w:rsid w:val="00755903"/>
    <w:rsid w:val="00755AF2"/>
    <w:rsid w:val="007569B3"/>
    <w:rsid w:val="0075709A"/>
    <w:rsid w:val="007607A8"/>
    <w:rsid w:val="00763124"/>
    <w:rsid w:val="00763881"/>
    <w:rsid w:val="00765269"/>
    <w:rsid w:val="0076547B"/>
    <w:rsid w:val="007655CD"/>
    <w:rsid w:val="0076565F"/>
    <w:rsid w:val="007658E7"/>
    <w:rsid w:val="00766A00"/>
    <w:rsid w:val="00766B70"/>
    <w:rsid w:val="00766B76"/>
    <w:rsid w:val="00767500"/>
    <w:rsid w:val="007675F4"/>
    <w:rsid w:val="007700EB"/>
    <w:rsid w:val="00770A08"/>
    <w:rsid w:val="00770F13"/>
    <w:rsid w:val="007726C9"/>
    <w:rsid w:val="0077343F"/>
    <w:rsid w:val="007747E4"/>
    <w:rsid w:val="007748EF"/>
    <w:rsid w:val="00774ACD"/>
    <w:rsid w:val="00775F58"/>
    <w:rsid w:val="00776A85"/>
    <w:rsid w:val="00776FFE"/>
    <w:rsid w:val="00777C26"/>
    <w:rsid w:val="00780094"/>
    <w:rsid w:val="00780EBC"/>
    <w:rsid w:val="00780F5D"/>
    <w:rsid w:val="0078209F"/>
    <w:rsid w:val="00782621"/>
    <w:rsid w:val="0078265C"/>
    <w:rsid w:val="007842C9"/>
    <w:rsid w:val="00785649"/>
    <w:rsid w:val="00785EE7"/>
    <w:rsid w:val="0078713C"/>
    <w:rsid w:val="007872B1"/>
    <w:rsid w:val="00787485"/>
    <w:rsid w:val="0079108C"/>
    <w:rsid w:val="00795B00"/>
    <w:rsid w:val="007962EA"/>
    <w:rsid w:val="00796465"/>
    <w:rsid w:val="007A0BA0"/>
    <w:rsid w:val="007A124F"/>
    <w:rsid w:val="007A1CF8"/>
    <w:rsid w:val="007A2091"/>
    <w:rsid w:val="007A27B7"/>
    <w:rsid w:val="007A3630"/>
    <w:rsid w:val="007A38E4"/>
    <w:rsid w:val="007A3E66"/>
    <w:rsid w:val="007A3FB1"/>
    <w:rsid w:val="007A523A"/>
    <w:rsid w:val="007A735E"/>
    <w:rsid w:val="007A7ABF"/>
    <w:rsid w:val="007B0451"/>
    <w:rsid w:val="007B074B"/>
    <w:rsid w:val="007B0993"/>
    <w:rsid w:val="007B1592"/>
    <w:rsid w:val="007B3906"/>
    <w:rsid w:val="007B44EF"/>
    <w:rsid w:val="007B5200"/>
    <w:rsid w:val="007B5249"/>
    <w:rsid w:val="007B7D58"/>
    <w:rsid w:val="007B7D8B"/>
    <w:rsid w:val="007B7DED"/>
    <w:rsid w:val="007C136A"/>
    <w:rsid w:val="007C24CB"/>
    <w:rsid w:val="007C3FBC"/>
    <w:rsid w:val="007C436D"/>
    <w:rsid w:val="007C44E6"/>
    <w:rsid w:val="007C4C70"/>
    <w:rsid w:val="007C5DF6"/>
    <w:rsid w:val="007C6639"/>
    <w:rsid w:val="007D09CE"/>
    <w:rsid w:val="007D0CD1"/>
    <w:rsid w:val="007D2E41"/>
    <w:rsid w:val="007D3456"/>
    <w:rsid w:val="007D34C3"/>
    <w:rsid w:val="007D452F"/>
    <w:rsid w:val="007D695C"/>
    <w:rsid w:val="007D6A0D"/>
    <w:rsid w:val="007D6E1F"/>
    <w:rsid w:val="007D713E"/>
    <w:rsid w:val="007E06C8"/>
    <w:rsid w:val="007E070A"/>
    <w:rsid w:val="007E0D0D"/>
    <w:rsid w:val="007E16A8"/>
    <w:rsid w:val="007E170A"/>
    <w:rsid w:val="007E250D"/>
    <w:rsid w:val="007E2AB2"/>
    <w:rsid w:val="007E3B12"/>
    <w:rsid w:val="007E4081"/>
    <w:rsid w:val="007E5FC6"/>
    <w:rsid w:val="007E6042"/>
    <w:rsid w:val="007E7E6A"/>
    <w:rsid w:val="007F06FA"/>
    <w:rsid w:val="007F0871"/>
    <w:rsid w:val="007F208E"/>
    <w:rsid w:val="007F2130"/>
    <w:rsid w:val="007F2ECA"/>
    <w:rsid w:val="007F32F3"/>
    <w:rsid w:val="007F3D5F"/>
    <w:rsid w:val="007F41E0"/>
    <w:rsid w:val="007F5A92"/>
    <w:rsid w:val="007F5BFB"/>
    <w:rsid w:val="007F6523"/>
    <w:rsid w:val="007F676F"/>
    <w:rsid w:val="007F779D"/>
    <w:rsid w:val="007F7B32"/>
    <w:rsid w:val="007FC524"/>
    <w:rsid w:val="008000BD"/>
    <w:rsid w:val="00800A95"/>
    <w:rsid w:val="00800D52"/>
    <w:rsid w:val="008017EC"/>
    <w:rsid w:val="00802C02"/>
    <w:rsid w:val="00803557"/>
    <w:rsid w:val="00803955"/>
    <w:rsid w:val="0080549F"/>
    <w:rsid w:val="00805819"/>
    <w:rsid w:val="00805F1B"/>
    <w:rsid w:val="00806969"/>
    <w:rsid w:val="0081066D"/>
    <w:rsid w:val="008110F9"/>
    <w:rsid w:val="0081287D"/>
    <w:rsid w:val="00812A42"/>
    <w:rsid w:val="00814449"/>
    <w:rsid w:val="0081609B"/>
    <w:rsid w:val="00816829"/>
    <w:rsid w:val="008168E7"/>
    <w:rsid w:val="0081745D"/>
    <w:rsid w:val="00817AB1"/>
    <w:rsid w:val="00820E08"/>
    <w:rsid w:val="008219E5"/>
    <w:rsid w:val="008229EC"/>
    <w:rsid w:val="00822FDA"/>
    <w:rsid w:val="00823D65"/>
    <w:rsid w:val="00825025"/>
    <w:rsid w:val="00825BA4"/>
    <w:rsid w:val="008275AD"/>
    <w:rsid w:val="00827698"/>
    <w:rsid w:val="00830150"/>
    <w:rsid w:val="0083016B"/>
    <w:rsid w:val="00831FFB"/>
    <w:rsid w:val="00834D93"/>
    <w:rsid w:val="008351B5"/>
    <w:rsid w:val="008359D5"/>
    <w:rsid w:val="00835CE8"/>
    <w:rsid w:val="00837A0F"/>
    <w:rsid w:val="008403F6"/>
    <w:rsid w:val="00842675"/>
    <w:rsid w:val="00842706"/>
    <w:rsid w:val="0084603E"/>
    <w:rsid w:val="0084607C"/>
    <w:rsid w:val="0084689A"/>
    <w:rsid w:val="00846DBF"/>
    <w:rsid w:val="0084709B"/>
    <w:rsid w:val="00850235"/>
    <w:rsid w:val="0085161B"/>
    <w:rsid w:val="00851DFA"/>
    <w:rsid w:val="008525BA"/>
    <w:rsid w:val="00853853"/>
    <w:rsid w:val="00854328"/>
    <w:rsid w:val="00854B6D"/>
    <w:rsid w:val="00854DF4"/>
    <w:rsid w:val="00856093"/>
    <w:rsid w:val="0086043E"/>
    <w:rsid w:val="00861291"/>
    <w:rsid w:val="0086147A"/>
    <w:rsid w:val="008643A6"/>
    <w:rsid w:val="00864433"/>
    <w:rsid w:val="0086581D"/>
    <w:rsid w:val="00865874"/>
    <w:rsid w:val="00867002"/>
    <w:rsid w:val="00867BE0"/>
    <w:rsid w:val="00867E93"/>
    <w:rsid w:val="0087036D"/>
    <w:rsid w:val="008704B6"/>
    <w:rsid w:val="008704C7"/>
    <w:rsid w:val="00870799"/>
    <w:rsid w:val="008710F7"/>
    <w:rsid w:val="00871E9D"/>
    <w:rsid w:val="00871EB2"/>
    <w:rsid w:val="008722FC"/>
    <w:rsid w:val="00872D21"/>
    <w:rsid w:val="00873DD8"/>
    <w:rsid w:val="0087402B"/>
    <w:rsid w:val="0087437E"/>
    <w:rsid w:val="00874BC5"/>
    <w:rsid w:val="00874C2C"/>
    <w:rsid w:val="008750B9"/>
    <w:rsid w:val="00875F17"/>
    <w:rsid w:val="00880F2D"/>
    <w:rsid w:val="00881709"/>
    <w:rsid w:val="0088188D"/>
    <w:rsid w:val="00881C95"/>
    <w:rsid w:val="0088297B"/>
    <w:rsid w:val="0088371E"/>
    <w:rsid w:val="008854FD"/>
    <w:rsid w:val="0088576B"/>
    <w:rsid w:val="00885C2F"/>
    <w:rsid w:val="00886296"/>
    <w:rsid w:val="008862C9"/>
    <w:rsid w:val="00886CA0"/>
    <w:rsid w:val="008873FA"/>
    <w:rsid w:val="008901AC"/>
    <w:rsid w:val="008908DB"/>
    <w:rsid w:val="00891253"/>
    <w:rsid w:val="00891711"/>
    <w:rsid w:val="008935C6"/>
    <w:rsid w:val="00893EDD"/>
    <w:rsid w:val="00895F67"/>
    <w:rsid w:val="00897B85"/>
    <w:rsid w:val="00897EBC"/>
    <w:rsid w:val="008A058E"/>
    <w:rsid w:val="008A0FC5"/>
    <w:rsid w:val="008A12BE"/>
    <w:rsid w:val="008A1378"/>
    <w:rsid w:val="008A29D3"/>
    <w:rsid w:val="008A2CD6"/>
    <w:rsid w:val="008A2E8F"/>
    <w:rsid w:val="008A4DA5"/>
    <w:rsid w:val="008A6131"/>
    <w:rsid w:val="008A62F2"/>
    <w:rsid w:val="008A73A2"/>
    <w:rsid w:val="008A7A23"/>
    <w:rsid w:val="008B0A50"/>
    <w:rsid w:val="008B12BF"/>
    <w:rsid w:val="008B1648"/>
    <w:rsid w:val="008B31F5"/>
    <w:rsid w:val="008B4DEB"/>
    <w:rsid w:val="008B55AE"/>
    <w:rsid w:val="008B6B4C"/>
    <w:rsid w:val="008B7062"/>
    <w:rsid w:val="008B7149"/>
    <w:rsid w:val="008B74CC"/>
    <w:rsid w:val="008B7B7D"/>
    <w:rsid w:val="008C1372"/>
    <w:rsid w:val="008C2103"/>
    <w:rsid w:val="008C2559"/>
    <w:rsid w:val="008C288C"/>
    <w:rsid w:val="008C2A3C"/>
    <w:rsid w:val="008C3578"/>
    <w:rsid w:val="008C3DFC"/>
    <w:rsid w:val="008C4184"/>
    <w:rsid w:val="008C4255"/>
    <w:rsid w:val="008C4CCB"/>
    <w:rsid w:val="008C5FF5"/>
    <w:rsid w:val="008C7576"/>
    <w:rsid w:val="008C7786"/>
    <w:rsid w:val="008C7BEF"/>
    <w:rsid w:val="008D0192"/>
    <w:rsid w:val="008D02E3"/>
    <w:rsid w:val="008D1F38"/>
    <w:rsid w:val="008D2AC7"/>
    <w:rsid w:val="008D2E45"/>
    <w:rsid w:val="008D3067"/>
    <w:rsid w:val="008D4383"/>
    <w:rsid w:val="008D599C"/>
    <w:rsid w:val="008D5A83"/>
    <w:rsid w:val="008D6401"/>
    <w:rsid w:val="008D691C"/>
    <w:rsid w:val="008D6D8B"/>
    <w:rsid w:val="008D77E8"/>
    <w:rsid w:val="008D7B4B"/>
    <w:rsid w:val="008D7F75"/>
    <w:rsid w:val="008D7FAE"/>
    <w:rsid w:val="008E0409"/>
    <w:rsid w:val="008E0A1F"/>
    <w:rsid w:val="008E257A"/>
    <w:rsid w:val="008E2640"/>
    <w:rsid w:val="008E30E9"/>
    <w:rsid w:val="008E393C"/>
    <w:rsid w:val="008E444B"/>
    <w:rsid w:val="008E4B98"/>
    <w:rsid w:val="008E5044"/>
    <w:rsid w:val="008E586D"/>
    <w:rsid w:val="008E58CB"/>
    <w:rsid w:val="008E6BF0"/>
    <w:rsid w:val="008E731B"/>
    <w:rsid w:val="008F0C4F"/>
    <w:rsid w:val="008F140C"/>
    <w:rsid w:val="008F46AD"/>
    <w:rsid w:val="008F5D94"/>
    <w:rsid w:val="008F6190"/>
    <w:rsid w:val="008F6B81"/>
    <w:rsid w:val="008F6EA0"/>
    <w:rsid w:val="008F7302"/>
    <w:rsid w:val="008F78FF"/>
    <w:rsid w:val="009002E7"/>
    <w:rsid w:val="009006A0"/>
    <w:rsid w:val="00901E83"/>
    <w:rsid w:val="00902779"/>
    <w:rsid w:val="00902811"/>
    <w:rsid w:val="009045AF"/>
    <w:rsid w:val="0090470D"/>
    <w:rsid w:val="009047D1"/>
    <w:rsid w:val="00904E09"/>
    <w:rsid w:val="00905080"/>
    <w:rsid w:val="0090523B"/>
    <w:rsid w:val="0090559A"/>
    <w:rsid w:val="00905A2B"/>
    <w:rsid w:val="009063F7"/>
    <w:rsid w:val="00910107"/>
    <w:rsid w:val="009107EB"/>
    <w:rsid w:val="00910B64"/>
    <w:rsid w:val="00911480"/>
    <w:rsid w:val="009126F2"/>
    <w:rsid w:val="00913E7E"/>
    <w:rsid w:val="00914A5A"/>
    <w:rsid w:val="00915BEF"/>
    <w:rsid w:val="009163C2"/>
    <w:rsid w:val="00916A7B"/>
    <w:rsid w:val="0091728B"/>
    <w:rsid w:val="009173DC"/>
    <w:rsid w:val="00920AFD"/>
    <w:rsid w:val="00922715"/>
    <w:rsid w:val="00923E88"/>
    <w:rsid w:val="009249DD"/>
    <w:rsid w:val="00924C08"/>
    <w:rsid w:val="0092581A"/>
    <w:rsid w:val="009259EA"/>
    <w:rsid w:val="00925BC0"/>
    <w:rsid w:val="00925F1F"/>
    <w:rsid w:val="00926BED"/>
    <w:rsid w:val="00926F5A"/>
    <w:rsid w:val="009274BC"/>
    <w:rsid w:val="009278E4"/>
    <w:rsid w:val="00927F2F"/>
    <w:rsid w:val="00930FDD"/>
    <w:rsid w:val="00931783"/>
    <w:rsid w:val="009328F9"/>
    <w:rsid w:val="00932C36"/>
    <w:rsid w:val="00933780"/>
    <w:rsid w:val="00934201"/>
    <w:rsid w:val="009367F7"/>
    <w:rsid w:val="00937076"/>
    <w:rsid w:val="00937AF3"/>
    <w:rsid w:val="00940B0E"/>
    <w:rsid w:val="00941FC7"/>
    <w:rsid w:val="00942ADD"/>
    <w:rsid w:val="00943077"/>
    <w:rsid w:val="00944ECE"/>
    <w:rsid w:val="00945373"/>
    <w:rsid w:val="009454D5"/>
    <w:rsid w:val="00946CDC"/>
    <w:rsid w:val="00952428"/>
    <w:rsid w:val="00952979"/>
    <w:rsid w:val="009546B3"/>
    <w:rsid w:val="0095483D"/>
    <w:rsid w:val="0095538E"/>
    <w:rsid w:val="00955B34"/>
    <w:rsid w:val="0095674E"/>
    <w:rsid w:val="00956A46"/>
    <w:rsid w:val="00956A70"/>
    <w:rsid w:val="009603F3"/>
    <w:rsid w:val="00960A77"/>
    <w:rsid w:val="00960F4D"/>
    <w:rsid w:val="00962346"/>
    <w:rsid w:val="00962CE4"/>
    <w:rsid w:val="00962EDF"/>
    <w:rsid w:val="00962F71"/>
    <w:rsid w:val="009652A0"/>
    <w:rsid w:val="0096581A"/>
    <w:rsid w:val="00965B6D"/>
    <w:rsid w:val="00966B59"/>
    <w:rsid w:val="00966DF4"/>
    <w:rsid w:val="009670A3"/>
    <w:rsid w:val="009722EB"/>
    <w:rsid w:val="00972B90"/>
    <w:rsid w:val="0097305B"/>
    <w:rsid w:val="00973DDD"/>
    <w:rsid w:val="00973FA8"/>
    <w:rsid w:val="009755D4"/>
    <w:rsid w:val="009772D3"/>
    <w:rsid w:val="009811AF"/>
    <w:rsid w:val="009852FE"/>
    <w:rsid w:val="00985A00"/>
    <w:rsid w:val="00985A9A"/>
    <w:rsid w:val="00986D6E"/>
    <w:rsid w:val="00987353"/>
    <w:rsid w:val="009927C9"/>
    <w:rsid w:val="0099299B"/>
    <w:rsid w:val="00992A8F"/>
    <w:rsid w:val="00993CCB"/>
    <w:rsid w:val="00993D90"/>
    <w:rsid w:val="0099447C"/>
    <w:rsid w:val="00994981"/>
    <w:rsid w:val="00994A73"/>
    <w:rsid w:val="00994BBA"/>
    <w:rsid w:val="00994FF0"/>
    <w:rsid w:val="00995814"/>
    <w:rsid w:val="009967F9"/>
    <w:rsid w:val="00997456"/>
    <w:rsid w:val="00997819"/>
    <w:rsid w:val="009A01C1"/>
    <w:rsid w:val="009A1F58"/>
    <w:rsid w:val="009A38A1"/>
    <w:rsid w:val="009A4AE3"/>
    <w:rsid w:val="009A51C5"/>
    <w:rsid w:val="009A5230"/>
    <w:rsid w:val="009A52E6"/>
    <w:rsid w:val="009A549C"/>
    <w:rsid w:val="009B00EF"/>
    <w:rsid w:val="009B09B7"/>
    <w:rsid w:val="009B1517"/>
    <w:rsid w:val="009B21C9"/>
    <w:rsid w:val="009B2F88"/>
    <w:rsid w:val="009B3340"/>
    <w:rsid w:val="009B3725"/>
    <w:rsid w:val="009B381C"/>
    <w:rsid w:val="009B3F5D"/>
    <w:rsid w:val="009B49B4"/>
    <w:rsid w:val="009C23CA"/>
    <w:rsid w:val="009C2D09"/>
    <w:rsid w:val="009C382C"/>
    <w:rsid w:val="009C5A4F"/>
    <w:rsid w:val="009D0691"/>
    <w:rsid w:val="009D06D1"/>
    <w:rsid w:val="009D180E"/>
    <w:rsid w:val="009D1C99"/>
    <w:rsid w:val="009D2885"/>
    <w:rsid w:val="009D28FA"/>
    <w:rsid w:val="009D2CFF"/>
    <w:rsid w:val="009D35D2"/>
    <w:rsid w:val="009D3ACA"/>
    <w:rsid w:val="009D67AF"/>
    <w:rsid w:val="009D7552"/>
    <w:rsid w:val="009D784D"/>
    <w:rsid w:val="009E19A8"/>
    <w:rsid w:val="009E1CAA"/>
    <w:rsid w:val="009E2632"/>
    <w:rsid w:val="009E36DF"/>
    <w:rsid w:val="009E64E6"/>
    <w:rsid w:val="009E7104"/>
    <w:rsid w:val="009E7434"/>
    <w:rsid w:val="009F0E53"/>
    <w:rsid w:val="009F1678"/>
    <w:rsid w:val="009F4F8C"/>
    <w:rsid w:val="009F51CF"/>
    <w:rsid w:val="00A000C2"/>
    <w:rsid w:val="00A0037B"/>
    <w:rsid w:val="00A01102"/>
    <w:rsid w:val="00A01357"/>
    <w:rsid w:val="00A047AE"/>
    <w:rsid w:val="00A04AB2"/>
    <w:rsid w:val="00A04DD9"/>
    <w:rsid w:val="00A04F3B"/>
    <w:rsid w:val="00A051EF"/>
    <w:rsid w:val="00A06056"/>
    <w:rsid w:val="00A0647C"/>
    <w:rsid w:val="00A06819"/>
    <w:rsid w:val="00A112D4"/>
    <w:rsid w:val="00A12DA8"/>
    <w:rsid w:val="00A12DC2"/>
    <w:rsid w:val="00A14174"/>
    <w:rsid w:val="00A157A2"/>
    <w:rsid w:val="00A15CAB"/>
    <w:rsid w:val="00A17069"/>
    <w:rsid w:val="00A171AF"/>
    <w:rsid w:val="00A17D3A"/>
    <w:rsid w:val="00A17EF9"/>
    <w:rsid w:val="00A209DA"/>
    <w:rsid w:val="00A230ED"/>
    <w:rsid w:val="00A23214"/>
    <w:rsid w:val="00A25465"/>
    <w:rsid w:val="00A25766"/>
    <w:rsid w:val="00A26090"/>
    <w:rsid w:val="00A2684F"/>
    <w:rsid w:val="00A26B27"/>
    <w:rsid w:val="00A27837"/>
    <w:rsid w:val="00A30270"/>
    <w:rsid w:val="00A30D9F"/>
    <w:rsid w:val="00A3146A"/>
    <w:rsid w:val="00A31D10"/>
    <w:rsid w:val="00A35131"/>
    <w:rsid w:val="00A35853"/>
    <w:rsid w:val="00A3625B"/>
    <w:rsid w:val="00A36885"/>
    <w:rsid w:val="00A36BB4"/>
    <w:rsid w:val="00A37882"/>
    <w:rsid w:val="00A40E0B"/>
    <w:rsid w:val="00A40FA8"/>
    <w:rsid w:val="00A40FC6"/>
    <w:rsid w:val="00A4296F"/>
    <w:rsid w:val="00A4334B"/>
    <w:rsid w:val="00A4335B"/>
    <w:rsid w:val="00A443BC"/>
    <w:rsid w:val="00A452E1"/>
    <w:rsid w:val="00A46DC8"/>
    <w:rsid w:val="00A47A84"/>
    <w:rsid w:val="00A508FB"/>
    <w:rsid w:val="00A51D03"/>
    <w:rsid w:val="00A534D1"/>
    <w:rsid w:val="00A55427"/>
    <w:rsid w:val="00A579AD"/>
    <w:rsid w:val="00A6081F"/>
    <w:rsid w:val="00A60D8E"/>
    <w:rsid w:val="00A6171A"/>
    <w:rsid w:val="00A61854"/>
    <w:rsid w:val="00A62688"/>
    <w:rsid w:val="00A629E0"/>
    <w:rsid w:val="00A62B33"/>
    <w:rsid w:val="00A635EE"/>
    <w:rsid w:val="00A6450A"/>
    <w:rsid w:val="00A6452B"/>
    <w:rsid w:val="00A6548E"/>
    <w:rsid w:val="00A65C4C"/>
    <w:rsid w:val="00A66343"/>
    <w:rsid w:val="00A6636A"/>
    <w:rsid w:val="00A67ACD"/>
    <w:rsid w:val="00A708D1"/>
    <w:rsid w:val="00A759C7"/>
    <w:rsid w:val="00A762B1"/>
    <w:rsid w:val="00A76A19"/>
    <w:rsid w:val="00A76D03"/>
    <w:rsid w:val="00A77090"/>
    <w:rsid w:val="00A772BA"/>
    <w:rsid w:val="00A77354"/>
    <w:rsid w:val="00A77A23"/>
    <w:rsid w:val="00A80EF4"/>
    <w:rsid w:val="00A8240F"/>
    <w:rsid w:val="00A824E7"/>
    <w:rsid w:val="00A825AC"/>
    <w:rsid w:val="00A83ED9"/>
    <w:rsid w:val="00A8419E"/>
    <w:rsid w:val="00A84329"/>
    <w:rsid w:val="00A84F65"/>
    <w:rsid w:val="00A865D5"/>
    <w:rsid w:val="00A86DF3"/>
    <w:rsid w:val="00A90FB8"/>
    <w:rsid w:val="00A91CB3"/>
    <w:rsid w:val="00A92277"/>
    <w:rsid w:val="00A957EE"/>
    <w:rsid w:val="00A976A6"/>
    <w:rsid w:val="00A97B7A"/>
    <w:rsid w:val="00AA0EA3"/>
    <w:rsid w:val="00AA1142"/>
    <w:rsid w:val="00AA1735"/>
    <w:rsid w:val="00AA232B"/>
    <w:rsid w:val="00AA2D25"/>
    <w:rsid w:val="00AA2F8D"/>
    <w:rsid w:val="00AA3FA3"/>
    <w:rsid w:val="00AA5751"/>
    <w:rsid w:val="00AA588E"/>
    <w:rsid w:val="00AA5E8F"/>
    <w:rsid w:val="00AA6205"/>
    <w:rsid w:val="00AA6206"/>
    <w:rsid w:val="00AA744D"/>
    <w:rsid w:val="00AA7D0F"/>
    <w:rsid w:val="00AB3767"/>
    <w:rsid w:val="00AB3C4D"/>
    <w:rsid w:val="00AB76DF"/>
    <w:rsid w:val="00AB790C"/>
    <w:rsid w:val="00AC076C"/>
    <w:rsid w:val="00AC0785"/>
    <w:rsid w:val="00AC1769"/>
    <w:rsid w:val="00AC18FC"/>
    <w:rsid w:val="00AC1A9D"/>
    <w:rsid w:val="00AC1E04"/>
    <w:rsid w:val="00AC29A9"/>
    <w:rsid w:val="00AC3EB4"/>
    <w:rsid w:val="00AC44B3"/>
    <w:rsid w:val="00AC459E"/>
    <w:rsid w:val="00AC6207"/>
    <w:rsid w:val="00AC6465"/>
    <w:rsid w:val="00AC7FEA"/>
    <w:rsid w:val="00AD1A98"/>
    <w:rsid w:val="00AD2435"/>
    <w:rsid w:val="00AD531C"/>
    <w:rsid w:val="00AD550E"/>
    <w:rsid w:val="00AD655E"/>
    <w:rsid w:val="00AE101C"/>
    <w:rsid w:val="00AE3B23"/>
    <w:rsid w:val="00AE4206"/>
    <w:rsid w:val="00AE425B"/>
    <w:rsid w:val="00AE42E8"/>
    <w:rsid w:val="00AE51AC"/>
    <w:rsid w:val="00AE547A"/>
    <w:rsid w:val="00AE5A35"/>
    <w:rsid w:val="00AE5C02"/>
    <w:rsid w:val="00AE62C0"/>
    <w:rsid w:val="00AE631A"/>
    <w:rsid w:val="00AE6932"/>
    <w:rsid w:val="00AE78A7"/>
    <w:rsid w:val="00AE7EAE"/>
    <w:rsid w:val="00AF0000"/>
    <w:rsid w:val="00AF0B09"/>
    <w:rsid w:val="00AF1356"/>
    <w:rsid w:val="00AF2241"/>
    <w:rsid w:val="00AF250E"/>
    <w:rsid w:val="00AF40DA"/>
    <w:rsid w:val="00AF491D"/>
    <w:rsid w:val="00AF6B11"/>
    <w:rsid w:val="00AF750D"/>
    <w:rsid w:val="00AF75AD"/>
    <w:rsid w:val="00AF7AB6"/>
    <w:rsid w:val="00B00776"/>
    <w:rsid w:val="00B02624"/>
    <w:rsid w:val="00B02C07"/>
    <w:rsid w:val="00B02DC3"/>
    <w:rsid w:val="00B02F07"/>
    <w:rsid w:val="00B05AD8"/>
    <w:rsid w:val="00B0659F"/>
    <w:rsid w:val="00B06EC3"/>
    <w:rsid w:val="00B0732E"/>
    <w:rsid w:val="00B07353"/>
    <w:rsid w:val="00B11604"/>
    <w:rsid w:val="00B12D21"/>
    <w:rsid w:val="00B14E52"/>
    <w:rsid w:val="00B151A8"/>
    <w:rsid w:val="00B15759"/>
    <w:rsid w:val="00B15A09"/>
    <w:rsid w:val="00B160D0"/>
    <w:rsid w:val="00B17150"/>
    <w:rsid w:val="00B17240"/>
    <w:rsid w:val="00B17916"/>
    <w:rsid w:val="00B218E9"/>
    <w:rsid w:val="00B2300A"/>
    <w:rsid w:val="00B23204"/>
    <w:rsid w:val="00B24016"/>
    <w:rsid w:val="00B24544"/>
    <w:rsid w:val="00B246D4"/>
    <w:rsid w:val="00B26375"/>
    <w:rsid w:val="00B31461"/>
    <w:rsid w:val="00B31EA9"/>
    <w:rsid w:val="00B32BDA"/>
    <w:rsid w:val="00B32DD4"/>
    <w:rsid w:val="00B335BE"/>
    <w:rsid w:val="00B3365B"/>
    <w:rsid w:val="00B33D90"/>
    <w:rsid w:val="00B33FB3"/>
    <w:rsid w:val="00B350D1"/>
    <w:rsid w:val="00B36624"/>
    <w:rsid w:val="00B373B5"/>
    <w:rsid w:val="00B374B6"/>
    <w:rsid w:val="00B407ED"/>
    <w:rsid w:val="00B40F6A"/>
    <w:rsid w:val="00B41369"/>
    <w:rsid w:val="00B42955"/>
    <w:rsid w:val="00B430BB"/>
    <w:rsid w:val="00B448CD"/>
    <w:rsid w:val="00B45973"/>
    <w:rsid w:val="00B45F47"/>
    <w:rsid w:val="00B513EB"/>
    <w:rsid w:val="00B51A6B"/>
    <w:rsid w:val="00B51E46"/>
    <w:rsid w:val="00B523BD"/>
    <w:rsid w:val="00B52499"/>
    <w:rsid w:val="00B55311"/>
    <w:rsid w:val="00B56CC1"/>
    <w:rsid w:val="00B56E57"/>
    <w:rsid w:val="00B614CA"/>
    <w:rsid w:val="00B6179C"/>
    <w:rsid w:val="00B622B2"/>
    <w:rsid w:val="00B64792"/>
    <w:rsid w:val="00B65C2E"/>
    <w:rsid w:val="00B66584"/>
    <w:rsid w:val="00B66959"/>
    <w:rsid w:val="00B67419"/>
    <w:rsid w:val="00B675D0"/>
    <w:rsid w:val="00B67C31"/>
    <w:rsid w:val="00B71055"/>
    <w:rsid w:val="00B714EC"/>
    <w:rsid w:val="00B71A79"/>
    <w:rsid w:val="00B72728"/>
    <w:rsid w:val="00B747EE"/>
    <w:rsid w:val="00B75CE7"/>
    <w:rsid w:val="00B76202"/>
    <w:rsid w:val="00B765CF"/>
    <w:rsid w:val="00B815BF"/>
    <w:rsid w:val="00B821FF"/>
    <w:rsid w:val="00B83E7A"/>
    <w:rsid w:val="00B8598D"/>
    <w:rsid w:val="00B85C5E"/>
    <w:rsid w:val="00B8602D"/>
    <w:rsid w:val="00B904DE"/>
    <w:rsid w:val="00B91043"/>
    <w:rsid w:val="00B9168E"/>
    <w:rsid w:val="00B92D92"/>
    <w:rsid w:val="00B92F48"/>
    <w:rsid w:val="00B93DDB"/>
    <w:rsid w:val="00B94A04"/>
    <w:rsid w:val="00B94A3E"/>
    <w:rsid w:val="00B95231"/>
    <w:rsid w:val="00B95379"/>
    <w:rsid w:val="00B97A46"/>
    <w:rsid w:val="00BA048F"/>
    <w:rsid w:val="00BA1032"/>
    <w:rsid w:val="00BA36CA"/>
    <w:rsid w:val="00BA43D5"/>
    <w:rsid w:val="00BA470D"/>
    <w:rsid w:val="00BA4D60"/>
    <w:rsid w:val="00BA4EC7"/>
    <w:rsid w:val="00BA6332"/>
    <w:rsid w:val="00BA6A2C"/>
    <w:rsid w:val="00BA7358"/>
    <w:rsid w:val="00BB064C"/>
    <w:rsid w:val="00BB1460"/>
    <w:rsid w:val="00BB1958"/>
    <w:rsid w:val="00BB2A89"/>
    <w:rsid w:val="00BB3A1A"/>
    <w:rsid w:val="00BB4328"/>
    <w:rsid w:val="00BB4360"/>
    <w:rsid w:val="00BB7EAE"/>
    <w:rsid w:val="00BC0FD6"/>
    <w:rsid w:val="00BC2512"/>
    <w:rsid w:val="00BC2B95"/>
    <w:rsid w:val="00BC308A"/>
    <w:rsid w:val="00BC33B5"/>
    <w:rsid w:val="00BC3845"/>
    <w:rsid w:val="00BC3B37"/>
    <w:rsid w:val="00BC4C02"/>
    <w:rsid w:val="00BC5D80"/>
    <w:rsid w:val="00BC63D3"/>
    <w:rsid w:val="00BC650E"/>
    <w:rsid w:val="00BD00F5"/>
    <w:rsid w:val="00BD13D3"/>
    <w:rsid w:val="00BD2A9E"/>
    <w:rsid w:val="00BD2C17"/>
    <w:rsid w:val="00BD36F6"/>
    <w:rsid w:val="00BD43F0"/>
    <w:rsid w:val="00BD5126"/>
    <w:rsid w:val="00BD60E2"/>
    <w:rsid w:val="00BD68E4"/>
    <w:rsid w:val="00BE04F7"/>
    <w:rsid w:val="00BE0ADC"/>
    <w:rsid w:val="00BE0E48"/>
    <w:rsid w:val="00BE1D0A"/>
    <w:rsid w:val="00BE274E"/>
    <w:rsid w:val="00BE3AB5"/>
    <w:rsid w:val="00BE5D9F"/>
    <w:rsid w:val="00BE6CA0"/>
    <w:rsid w:val="00BE6E6A"/>
    <w:rsid w:val="00BE7A36"/>
    <w:rsid w:val="00BE7DA3"/>
    <w:rsid w:val="00BF07AD"/>
    <w:rsid w:val="00BF22C7"/>
    <w:rsid w:val="00BF2C5C"/>
    <w:rsid w:val="00BF5877"/>
    <w:rsid w:val="00BF5CF4"/>
    <w:rsid w:val="00BF5DD4"/>
    <w:rsid w:val="00BF77DB"/>
    <w:rsid w:val="00C03AEB"/>
    <w:rsid w:val="00C043E5"/>
    <w:rsid w:val="00C043FC"/>
    <w:rsid w:val="00C04B29"/>
    <w:rsid w:val="00C0506D"/>
    <w:rsid w:val="00C05E46"/>
    <w:rsid w:val="00C073C9"/>
    <w:rsid w:val="00C07924"/>
    <w:rsid w:val="00C07A5B"/>
    <w:rsid w:val="00C07BF7"/>
    <w:rsid w:val="00C10F87"/>
    <w:rsid w:val="00C12951"/>
    <w:rsid w:val="00C140D2"/>
    <w:rsid w:val="00C1448C"/>
    <w:rsid w:val="00C1492C"/>
    <w:rsid w:val="00C14DA7"/>
    <w:rsid w:val="00C1536C"/>
    <w:rsid w:val="00C15519"/>
    <w:rsid w:val="00C1551B"/>
    <w:rsid w:val="00C15637"/>
    <w:rsid w:val="00C1593B"/>
    <w:rsid w:val="00C209E5"/>
    <w:rsid w:val="00C22C99"/>
    <w:rsid w:val="00C25CC6"/>
    <w:rsid w:val="00C25EC3"/>
    <w:rsid w:val="00C301BB"/>
    <w:rsid w:val="00C304A5"/>
    <w:rsid w:val="00C31C17"/>
    <w:rsid w:val="00C322F7"/>
    <w:rsid w:val="00C33537"/>
    <w:rsid w:val="00C336EB"/>
    <w:rsid w:val="00C33828"/>
    <w:rsid w:val="00C33934"/>
    <w:rsid w:val="00C36954"/>
    <w:rsid w:val="00C378F6"/>
    <w:rsid w:val="00C37936"/>
    <w:rsid w:val="00C416F5"/>
    <w:rsid w:val="00C42E92"/>
    <w:rsid w:val="00C43A47"/>
    <w:rsid w:val="00C451B2"/>
    <w:rsid w:val="00C470D0"/>
    <w:rsid w:val="00C4716F"/>
    <w:rsid w:val="00C47D27"/>
    <w:rsid w:val="00C501CC"/>
    <w:rsid w:val="00C50EF7"/>
    <w:rsid w:val="00C50F83"/>
    <w:rsid w:val="00C5222C"/>
    <w:rsid w:val="00C53B6B"/>
    <w:rsid w:val="00C53F25"/>
    <w:rsid w:val="00C53FEE"/>
    <w:rsid w:val="00C54177"/>
    <w:rsid w:val="00C54373"/>
    <w:rsid w:val="00C5601D"/>
    <w:rsid w:val="00C564F2"/>
    <w:rsid w:val="00C56D1B"/>
    <w:rsid w:val="00C578A9"/>
    <w:rsid w:val="00C57E2B"/>
    <w:rsid w:val="00C60891"/>
    <w:rsid w:val="00C6092F"/>
    <w:rsid w:val="00C60DD4"/>
    <w:rsid w:val="00C60E0C"/>
    <w:rsid w:val="00C62201"/>
    <w:rsid w:val="00C6349A"/>
    <w:rsid w:val="00C64583"/>
    <w:rsid w:val="00C65EE1"/>
    <w:rsid w:val="00C66470"/>
    <w:rsid w:val="00C66CB3"/>
    <w:rsid w:val="00C67E26"/>
    <w:rsid w:val="00C721A2"/>
    <w:rsid w:val="00C730BE"/>
    <w:rsid w:val="00C731FE"/>
    <w:rsid w:val="00C7377D"/>
    <w:rsid w:val="00C738C4"/>
    <w:rsid w:val="00C73BF4"/>
    <w:rsid w:val="00C73C34"/>
    <w:rsid w:val="00C73D70"/>
    <w:rsid w:val="00C74DEF"/>
    <w:rsid w:val="00C752AD"/>
    <w:rsid w:val="00C77B12"/>
    <w:rsid w:val="00C80B97"/>
    <w:rsid w:val="00C81220"/>
    <w:rsid w:val="00C812F3"/>
    <w:rsid w:val="00C81571"/>
    <w:rsid w:val="00C81707"/>
    <w:rsid w:val="00C83A02"/>
    <w:rsid w:val="00C8503A"/>
    <w:rsid w:val="00C8561B"/>
    <w:rsid w:val="00C858E3"/>
    <w:rsid w:val="00C861C2"/>
    <w:rsid w:val="00C86F17"/>
    <w:rsid w:val="00C9296D"/>
    <w:rsid w:val="00C93CDA"/>
    <w:rsid w:val="00C950EE"/>
    <w:rsid w:val="00C952D0"/>
    <w:rsid w:val="00C9573D"/>
    <w:rsid w:val="00C95AEB"/>
    <w:rsid w:val="00C97B5D"/>
    <w:rsid w:val="00C97BC3"/>
    <w:rsid w:val="00C97E78"/>
    <w:rsid w:val="00CA082F"/>
    <w:rsid w:val="00CA1B8A"/>
    <w:rsid w:val="00CA2DCE"/>
    <w:rsid w:val="00CA38C3"/>
    <w:rsid w:val="00CA3A68"/>
    <w:rsid w:val="00CA4459"/>
    <w:rsid w:val="00CA44B6"/>
    <w:rsid w:val="00CA45F1"/>
    <w:rsid w:val="00CA4632"/>
    <w:rsid w:val="00CA598F"/>
    <w:rsid w:val="00CA5E9B"/>
    <w:rsid w:val="00CA695B"/>
    <w:rsid w:val="00CA70D4"/>
    <w:rsid w:val="00CA7145"/>
    <w:rsid w:val="00CA726F"/>
    <w:rsid w:val="00CB0A55"/>
    <w:rsid w:val="00CB18AA"/>
    <w:rsid w:val="00CB243C"/>
    <w:rsid w:val="00CB2475"/>
    <w:rsid w:val="00CB2A70"/>
    <w:rsid w:val="00CB5BEC"/>
    <w:rsid w:val="00CB5C43"/>
    <w:rsid w:val="00CB64B3"/>
    <w:rsid w:val="00CB6DD5"/>
    <w:rsid w:val="00CB76F6"/>
    <w:rsid w:val="00CB7F03"/>
    <w:rsid w:val="00CC0626"/>
    <w:rsid w:val="00CC0DE7"/>
    <w:rsid w:val="00CC20BC"/>
    <w:rsid w:val="00CC20DF"/>
    <w:rsid w:val="00CC41DB"/>
    <w:rsid w:val="00CC41EC"/>
    <w:rsid w:val="00CC46BD"/>
    <w:rsid w:val="00CC567E"/>
    <w:rsid w:val="00CC56A3"/>
    <w:rsid w:val="00CC60E6"/>
    <w:rsid w:val="00CC61DD"/>
    <w:rsid w:val="00CC6C2E"/>
    <w:rsid w:val="00CD2FED"/>
    <w:rsid w:val="00CD49B5"/>
    <w:rsid w:val="00CD58B9"/>
    <w:rsid w:val="00CD5A96"/>
    <w:rsid w:val="00CD6281"/>
    <w:rsid w:val="00CD7D04"/>
    <w:rsid w:val="00CE0070"/>
    <w:rsid w:val="00CE0775"/>
    <w:rsid w:val="00CE1027"/>
    <w:rsid w:val="00CE42D6"/>
    <w:rsid w:val="00CE4AD1"/>
    <w:rsid w:val="00CE6B0F"/>
    <w:rsid w:val="00CE7B6F"/>
    <w:rsid w:val="00CF0040"/>
    <w:rsid w:val="00CF02E7"/>
    <w:rsid w:val="00CF0D6E"/>
    <w:rsid w:val="00CF23B3"/>
    <w:rsid w:val="00CF2BC6"/>
    <w:rsid w:val="00CF346E"/>
    <w:rsid w:val="00CF41AA"/>
    <w:rsid w:val="00CF4248"/>
    <w:rsid w:val="00CF4BFE"/>
    <w:rsid w:val="00CF58C7"/>
    <w:rsid w:val="00CF5993"/>
    <w:rsid w:val="00CF5BC2"/>
    <w:rsid w:val="00CF619D"/>
    <w:rsid w:val="00CF67B8"/>
    <w:rsid w:val="00CF6EAC"/>
    <w:rsid w:val="00CF7517"/>
    <w:rsid w:val="00D028B9"/>
    <w:rsid w:val="00D02B1E"/>
    <w:rsid w:val="00D02E8A"/>
    <w:rsid w:val="00D059B1"/>
    <w:rsid w:val="00D0652C"/>
    <w:rsid w:val="00D06531"/>
    <w:rsid w:val="00D06A13"/>
    <w:rsid w:val="00D06AB6"/>
    <w:rsid w:val="00D107A0"/>
    <w:rsid w:val="00D10917"/>
    <w:rsid w:val="00D11169"/>
    <w:rsid w:val="00D12084"/>
    <w:rsid w:val="00D12A7B"/>
    <w:rsid w:val="00D12E25"/>
    <w:rsid w:val="00D14978"/>
    <w:rsid w:val="00D14CA9"/>
    <w:rsid w:val="00D14EA1"/>
    <w:rsid w:val="00D15247"/>
    <w:rsid w:val="00D17A60"/>
    <w:rsid w:val="00D20EBC"/>
    <w:rsid w:val="00D21A1A"/>
    <w:rsid w:val="00D2269D"/>
    <w:rsid w:val="00D22A74"/>
    <w:rsid w:val="00D2464C"/>
    <w:rsid w:val="00D24CF1"/>
    <w:rsid w:val="00D25471"/>
    <w:rsid w:val="00D26A08"/>
    <w:rsid w:val="00D27E61"/>
    <w:rsid w:val="00D27ECC"/>
    <w:rsid w:val="00D301C2"/>
    <w:rsid w:val="00D33338"/>
    <w:rsid w:val="00D3356D"/>
    <w:rsid w:val="00D34D61"/>
    <w:rsid w:val="00D34F8E"/>
    <w:rsid w:val="00D35039"/>
    <w:rsid w:val="00D358D5"/>
    <w:rsid w:val="00D35A49"/>
    <w:rsid w:val="00D365DE"/>
    <w:rsid w:val="00D36A5B"/>
    <w:rsid w:val="00D37DA6"/>
    <w:rsid w:val="00D41949"/>
    <w:rsid w:val="00D434BF"/>
    <w:rsid w:val="00D446F2"/>
    <w:rsid w:val="00D44F7A"/>
    <w:rsid w:val="00D4515C"/>
    <w:rsid w:val="00D45C4F"/>
    <w:rsid w:val="00D46C60"/>
    <w:rsid w:val="00D47425"/>
    <w:rsid w:val="00D477F4"/>
    <w:rsid w:val="00D50D4E"/>
    <w:rsid w:val="00D5164C"/>
    <w:rsid w:val="00D51778"/>
    <w:rsid w:val="00D51D42"/>
    <w:rsid w:val="00D5271E"/>
    <w:rsid w:val="00D5276D"/>
    <w:rsid w:val="00D540AE"/>
    <w:rsid w:val="00D54C0B"/>
    <w:rsid w:val="00D54F5F"/>
    <w:rsid w:val="00D55CED"/>
    <w:rsid w:val="00D55EC1"/>
    <w:rsid w:val="00D61EAA"/>
    <w:rsid w:val="00D6300E"/>
    <w:rsid w:val="00D638AA"/>
    <w:rsid w:val="00D63C34"/>
    <w:rsid w:val="00D66315"/>
    <w:rsid w:val="00D671BF"/>
    <w:rsid w:val="00D703A6"/>
    <w:rsid w:val="00D71225"/>
    <w:rsid w:val="00D72A61"/>
    <w:rsid w:val="00D72ACB"/>
    <w:rsid w:val="00D72CF7"/>
    <w:rsid w:val="00D73CC2"/>
    <w:rsid w:val="00D740D0"/>
    <w:rsid w:val="00D744B1"/>
    <w:rsid w:val="00D74A15"/>
    <w:rsid w:val="00D74B17"/>
    <w:rsid w:val="00D75EE1"/>
    <w:rsid w:val="00D767B2"/>
    <w:rsid w:val="00D76F6E"/>
    <w:rsid w:val="00D77C4B"/>
    <w:rsid w:val="00D80DDB"/>
    <w:rsid w:val="00D81FD1"/>
    <w:rsid w:val="00D82A28"/>
    <w:rsid w:val="00D83043"/>
    <w:rsid w:val="00D83F16"/>
    <w:rsid w:val="00D83FCC"/>
    <w:rsid w:val="00D84FFE"/>
    <w:rsid w:val="00D8557A"/>
    <w:rsid w:val="00D859CD"/>
    <w:rsid w:val="00D85ECE"/>
    <w:rsid w:val="00D87A21"/>
    <w:rsid w:val="00D90DE4"/>
    <w:rsid w:val="00D92431"/>
    <w:rsid w:val="00D9318C"/>
    <w:rsid w:val="00D946E4"/>
    <w:rsid w:val="00D954D5"/>
    <w:rsid w:val="00D95789"/>
    <w:rsid w:val="00D96D6A"/>
    <w:rsid w:val="00DA3EEB"/>
    <w:rsid w:val="00DA4E83"/>
    <w:rsid w:val="00DA509D"/>
    <w:rsid w:val="00DA72F1"/>
    <w:rsid w:val="00DA762D"/>
    <w:rsid w:val="00DA7DC4"/>
    <w:rsid w:val="00DB0D49"/>
    <w:rsid w:val="00DB179D"/>
    <w:rsid w:val="00DB2D6B"/>
    <w:rsid w:val="00DB3D66"/>
    <w:rsid w:val="00DB5746"/>
    <w:rsid w:val="00DB6AB3"/>
    <w:rsid w:val="00DB6E9C"/>
    <w:rsid w:val="00DB6F1E"/>
    <w:rsid w:val="00DB7001"/>
    <w:rsid w:val="00DC091C"/>
    <w:rsid w:val="00DC16E7"/>
    <w:rsid w:val="00DC1965"/>
    <w:rsid w:val="00DC2088"/>
    <w:rsid w:val="00DC3BB2"/>
    <w:rsid w:val="00DC68D6"/>
    <w:rsid w:val="00DC6BB0"/>
    <w:rsid w:val="00DC6FAA"/>
    <w:rsid w:val="00DC73F1"/>
    <w:rsid w:val="00DC7F8A"/>
    <w:rsid w:val="00DD1628"/>
    <w:rsid w:val="00DD1723"/>
    <w:rsid w:val="00DD1BED"/>
    <w:rsid w:val="00DD219E"/>
    <w:rsid w:val="00DD26B4"/>
    <w:rsid w:val="00DD3DF0"/>
    <w:rsid w:val="00DD4CB2"/>
    <w:rsid w:val="00DD5039"/>
    <w:rsid w:val="00DD5B43"/>
    <w:rsid w:val="00DD6CF8"/>
    <w:rsid w:val="00DE1119"/>
    <w:rsid w:val="00DE3DFA"/>
    <w:rsid w:val="00DE631E"/>
    <w:rsid w:val="00DE63FC"/>
    <w:rsid w:val="00DE6D58"/>
    <w:rsid w:val="00DE764E"/>
    <w:rsid w:val="00DE76FC"/>
    <w:rsid w:val="00DF0673"/>
    <w:rsid w:val="00DF0D35"/>
    <w:rsid w:val="00DF2E29"/>
    <w:rsid w:val="00DF2FD8"/>
    <w:rsid w:val="00DF346A"/>
    <w:rsid w:val="00DF6DBD"/>
    <w:rsid w:val="00DF77A5"/>
    <w:rsid w:val="00DF7FC0"/>
    <w:rsid w:val="00E014FF"/>
    <w:rsid w:val="00E01BC2"/>
    <w:rsid w:val="00E0201A"/>
    <w:rsid w:val="00E02CB9"/>
    <w:rsid w:val="00E0319C"/>
    <w:rsid w:val="00E04353"/>
    <w:rsid w:val="00E04BB0"/>
    <w:rsid w:val="00E04CA7"/>
    <w:rsid w:val="00E053E8"/>
    <w:rsid w:val="00E056C6"/>
    <w:rsid w:val="00E05E3D"/>
    <w:rsid w:val="00E06955"/>
    <w:rsid w:val="00E06EB2"/>
    <w:rsid w:val="00E0777A"/>
    <w:rsid w:val="00E1012C"/>
    <w:rsid w:val="00E1012D"/>
    <w:rsid w:val="00E103A0"/>
    <w:rsid w:val="00E103C6"/>
    <w:rsid w:val="00E13D35"/>
    <w:rsid w:val="00E14D57"/>
    <w:rsid w:val="00E16337"/>
    <w:rsid w:val="00E1682F"/>
    <w:rsid w:val="00E16DF1"/>
    <w:rsid w:val="00E16E82"/>
    <w:rsid w:val="00E210EE"/>
    <w:rsid w:val="00E23C19"/>
    <w:rsid w:val="00E23F5F"/>
    <w:rsid w:val="00E2586F"/>
    <w:rsid w:val="00E25D82"/>
    <w:rsid w:val="00E25E92"/>
    <w:rsid w:val="00E268B8"/>
    <w:rsid w:val="00E26E66"/>
    <w:rsid w:val="00E279D8"/>
    <w:rsid w:val="00E305E6"/>
    <w:rsid w:val="00E309E9"/>
    <w:rsid w:val="00E30A76"/>
    <w:rsid w:val="00E30F54"/>
    <w:rsid w:val="00E31272"/>
    <w:rsid w:val="00E3135C"/>
    <w:rsid w:val="00E33010"/>
    <w:rsid w:val="00E337DD"/>
    <w:rsid w:val="00E33881"/>
    <w:rsid w:val="00E33F55"/>
    <w:rsid w:val="00E342A6"/>
    <w:rsid w:val="00E348D5"/>
    <w:rsid w:val="00E3529E"/>
    <w:rsid w:val="00E36940"/>
    <w:rsid w:val="00E37149"/>
    <w:rsid w:val="00E37CE0"/>
    <w:rsid w:val="00E409DB"/>
    <w:rsid w:val="00E41B65"/>
    <w:rsid w:val="00E42501"/>
    <w:rsid w:val="00E43914"/>
    <w:rsid w:val="00E44183"/>
    <w:rsid w:val="00E47910"/>
    <w:rsid w:val="00E479CD"/>
    <w:rsid w:val="00E51AD9"/>
    <w:rsid w:val="00E51DE9"/>
    <w:rsid w:val="00E52AA3"/>
    <w:rsid w:val="00E52C76"/>
    <w:rsid w:val="00E52FB3"/>
    <w:rsid w:val="00E53A11"/>
    <w:rsid w:val="00E53B25"/>
    <w:rsid w:val="00E54A8B"/>
    <w:rsid w:val="00E5603F"/>
    <w:rsid w:val="00E56C8C"/>
    <w:rsid w:val="00E5734E"/>
    <w:rsid w:val="00E57E05"/>
    <w:rsid w:val="00E62630"/>
    <w:rsid w:val="00E6352B"/>
    <w:rsid w:val="00E648D2"/>
    <w:rsid w:val="00E66E7F"/>
    <w:rsid w:val="00E70885"/>
    <w:rsid w:val="00E70A01"/>
    <w:rsid w:val="00E70B68"/>
    <w:rsid w:val="00E7185C"/>
    <w:rsid w:val="00E7195C"/>
    <w:rsid w:val="00E728ED"/>
    <w:rsid w:val="00E736D7"/>
    <w:rsid w:val="00E76CA6"/>
    <w:rsid w:val="00E76D70"/>
    <w:rsid w:val="00E77AC0"/>
    <w:rsid w:val="00E77F3C"/>
    <w:rsid w:val="00E80031"/>
    <w:rsid w:val="00E8012E"/>
    <w:rsid w:val="00E80388"/>
    <w:rsid w:val="00E80DBD"/>
    <w:rsid w:val="00E80E74"/>
    <w:rsid w:val="00E81F7D"/>
    <w:rsid w:val="00E821FC"/>
    <w:rsid w:val="00E82F92"/>
    <w:rsid w:val="00E8483D"/>
    <w:rsid w:val="00E85429"/>
    <w:rsid w:val="00E85AF9"/>
    <w:rsid w:val="00E86513"/>
    <w:rsid w:val="00E865FB"/>
    <w:rsid w:val="00E86DC4"/>
    <w:rsid w:val="00E86F24"/>
    <w:rsid w:val="00E879F3"/>
    <w:rsid w:val="00E9053F"/>
    <w:rsid w:val="00E91D5A"/>
    <w:rsid w:val="00E91FA8"/>
    <w:rsid w:val="00E9261C"/>
    <w:rsid w:val="00E9532C"/>
    <w:rsid w:val="00E95411"/>
    <w:rsid w:val="00E958AF"/>
    <w:rsid w:val="00E95D73"/>
    <w:rsid w:val="00E96EEA"/>
    <w:rsid w:val="00E9700C"/>
    <w:rsid w:val="00E97205"/>
    <w:rsid w:val="00E97E09"/>
    <w:rsid w:val="00EA0211"/>
    <w:rsid w:val="00EA13EB"/>
    <w:rsid w:val="00EA1D33"/>
    <w:rsid w:val="00EA23B6"/>
    <w:rsid w:val="00EA2D26"/>
    <w:rsid w:val="00EA3223"/>
    <w:rsid w:val="00EA3614"/>
    <w:rsid w:val="00EA4C44"/>
    <w:rsid w:val="00EA503D"/>
    <w:rsid w:val="00EA5B15"/>
    <w:rsid w:val="00EA5DB9"/>
    <w:rsid w:val="00EA7A31"/>
    <w:rsid w:val="00EA7AE8"/>
    <w:rsid w:val="00EB0558"/>
    <w:rsid w:val="00EB081C"/>
    <w:rsid w:val="00EB1DB8"/>
    <w:rsid w:val="00EB4698"/>
    <w:rsid w:val="00EB4F0C"/>
    <w:rsid w:val="00EB501F"/>
    <w:rsid w:val="00EB5242"/>
    <w:rsid w:val="00EB588A"/>
    <w:rsid w:val="00EB6054"/>
    <w:rsid w:val="00EB6E55"/>
    <w:rsid w:val="00EB7131"/>
    <w:rsid w:val="00EB7141"/>
    <w:rsid w:val="00EB7168"/>
    <w:rsid w:val="00EC0A16"/>
    <w:rsid w:val="00EC20BB"/>
    <w:rsid w:val="00EC271C"/>
    <w:rsid w:val="00EC3995"/>
    <w:rsid w:val="00EC41F8"/>
    <w:rsid w:val="00EC4AEC"/>
    <w:rsid w:val="00EC6F02"/>
    <w:rsid w:val="00EC6F39"/>
    <w:rsid w:val="00EC754B"/>
    <w:rsid w:val="00ED1A76"/>
    <w:rsid w:val="00ED1C76"/>
    <w:rsid w:val="00ED29E8"/>
    <w:rsid w:val="00ED3245"/>
    <w:rsid w:val="00ED3542"/>
    <w:rsid w:val="00ED46FD"/>
    <w:rsid w:val="00ED65C7"/>
    <w:rsid w:val="00ED76C1"/>
    <w:rsid w:val="00EE0D1A"/>
    <w:rsid w:val="00EE0DC0"/>
    <w:rsid w:val="00EE2EA6"/>
    <w:rsid w:val="00EE3496"/>
    <w:rsid w:val="00EE42FA"/>
    <w:rsid w:val="00EE4557"/>
    <w:rsid w:val="00EE5E29"/>
    <w:rsid w:val="00EE645A"/>
    <w:rsid w:val="00EE67F7"/>
    <w:rsid w:val="00EE797E"/>
    <w:rsid w:val="00EE7F64"/>
    <w:rsid w:val="00EF0A5F"/>
    <w:rsid w:val="00EF1B71"/>
    <w:rsid w:val="00EF28AB"/>
    <w:rsid w:val="00EF2E28"/>
    <w:rsid w:val="00EF7418"/>
    <w:rsid w:val="00EF7827"/>
    <w:rsid w:val="00F01123"/>
    <w:rsid w:val="00F03496"/>
    <w:rsid w:val="00F04831"/>
    <w:rsid w:val="00F04D58"/>
    <w:rsid w:val="00F054DC"/>
    <w:rsid w:val="00F0655D"/>
    <w:rsid w:val="00F11F6C"/>
    <w:rsid w:val="00F12155"/>
    <w:rsid w:val="00F13299"/>
    <w:rsid w:val="00F13E68"/>
    <w:rsid w:val="00F13E7D"/>
    <w:rsid w:val="00F13F2E"/>
    <w:rsid w:val="00F14259"/>
    <w:rsid w:val="00F14472"/>
    <w:rsid w:val="00F15EE7"/>
    <w:rsid w:val="00F16AAE"/>
    <w:rsid w:val="00F16C20"/>
    <w:rsid w:val="00F1771D"/>
    <w:rsid w:val="00F17CC7"/>
    <w:rsid w:val="00F2068E"/>
    <w:rsid w:val="00F20725"/>
    <w:rsid w:val="00F2351F"/>
    <w:rsid w:val="00F24277"/>
    <w:rsid w:val="00F2440A"/>
    <w:rsid w:val="00F24CD7"/>
    <w:rsid w:val="00F260A7"/>
    <w:rsid w:val="00F26140"/>
    <w:rsid w:val="00F27C8C"/>
    <w:rsid w:val="00F27F0D"/>
    <w:rsid w:val="00F310D4"/>
    <w:rsid w:val="00F319DE"/>
    <w:rsid w:val="00F32D3C"/>
    <w:rsid w:val="00F33C75"/>
    <w:rsid w:val="00F34C67"/>
    <w:rsid w:val="00F356DF"/>
    <w:rsid w:val="00F360CE"/>
    <w:rsid w:val="00F366FF"/>
    <w:rsid w:val="00F379E8"/>
    <w:rsid w:val="00F37A83"/>
    <w:rsid w:val="00F417FE"/>
    <w:rsid w:val="00F41EE6"/>
    <w:rsid w:val="00F42DD9"/>
    <w:rsid w:val="00F42E1F"/>
    <w:rsid w:val="00F434C1"/>
    <w:rsid w:val="00F4353E"/>
    <w:rsid w:val="00F441F7"/>
    <w:rsid w:val="00F45778"/>
    <w:rsid w:val="00F461AF"/>
    <w:rsid w:val="00F468B8"/>
    <w:rsid w:val="00F46C39"/>
    <w:rsid w:val="00F47554"/>
    <w:rsid w:val="00F47DE3"/>
    <w:rsid w:val="00F50A24"/>
    <w:rsid w:val="00F50BC2"/>
    <w:rsid w:val="00F50DF3"/>
    <w:rsid w:val="00F513D5"/>
    <w:rsid w:val="00F51EE4"/>
    <w:rsid w:val="00F5360F"/>
    <w:rsid w:val="00F54636"/>
    <w:rsid w:val="00F54677"/>
    <w:rsid w:val="00F552E8"/>
    <w:rsid w:val="00F5671C"/>
    <w:rsid w:val="00F6262A"/>
    <w:rsid w:val="00F639DD"/>
    <w:rsid w:val="00F63D97"/>
    <w:rsid w:val="00F640E7"/>
    <w:rsid w:val="00F643CE"/>
    <w:rsid w:val="00F64B7A"/>
    <w:rsid w:val="00F64D56"/>
    <w:rsid w:val="00F673A4"/>
    <w:rsid w:val="00F6793C"/>
    <w:rsid w:val="00F70922"/>
    <w:rsid w:val="00F7126A"/>
    <w:rsid w:val="00F71925"/>
    <w:rsid w:val="00F71FDD"/>
    <w:rsid w:val="00F736E2"/>
    <w:rsid w:val="00F73EEC"/>
    <w:rsid w:val="00F74140"/>
    <w:rsid w:val="00F744E1"/>
    <w:rsid w:val="00F752BF"/>
    <w:rsid w:val="00F76CA3"/>
    <w:rsid w:val="00F80148"/>
    <w:rsid w:val="00F80202"/>
    <w:rsid w:val="00F809CA"/>
    <w:rsid w:val="00F81AEB"/>
    <w:rsid w:val="00F81F1F"/>
    <w:rsid w:val="00F8203B"/>
    <w:rsid w:val="00F83E79"/>
    <w:rsid w:val="00F8678C"/>
    <w:rsid w:val="00F86A29"/>
    <w:rsid w:val="00F87486"/>
    <w:rsid w:val="00F90167"/>
    <w:rsid w:val="00F91C01"/>
    <w:rsid w:val="00F92289"/>
    <w:rsid w:val="00F92567"/>
    <w:rsid w:val="00F928BF"/>
    <w:rsid w:val="00F935A8"/>
    <w:rsid w:val="00F9514A"/>
    <w:rsid w:val="00F95232"/>
    <w:rsid w:val="00F9639E"/>
    <w:rsid w:val="00F96899"/>
    <w:rsid w:val="00FA1FB6"/>
    <w:rsid w:val="00FA2BFD"/>
    <w:rsid w:val="00FA4AAB"/>
    <w:rsid w:val="00FA4D02"/>
    <w:rsid w:val="00FA5B0E"/>
    <w:rsid w:val="00FA60D6"/>
    <w:rsid w:val="00FA6BC0"/>
    <w:rsid w:val="00FA7528"/>
    <w:rsid w:val="00FA78F9"/>
    <w:rsid w:val="00FA7E61"/>
    <w:rsid w:val="00FB0E65"/>
    <w:rsid w:val="00FB12D3"/>
    <w:rsid w:val="00FB2795"/>
    <w:rsid w:val="00FB2AFF"/>
    <w:rsid w:val="00FB2E34"/>
    <w:rsid w:val="00FB2F19"/>
    <w:rsid w:val="00FB31A4"/>
    <w:rsid w:val="00FB44FD"/>
    <w:rsid w:val="00FB452E"/>
    <w:rsid w:val="00FB4C4B"/>
    <w:rsid w:val="00FB61F1"/>
    <w:rsid w:val="00FB6F4F"/>
    <w:rsid w:val="00FB7448"/>
    <w:rsid w:val="00FB7B54"/>
    <w:rsid w:val="00FC0D1C"/>
    <w:rsid w:val="00FC1192"/>
    <w:rsid w:val="00FC1333"/>
    <w:rsid w:val="00FC16EA"/>
    <w:rsid w:val="00FC282D"/>
    <w:rsid w:val="00FC2B5C"/>
    <w:rsid w:val="00FC53A1"/>
    <w:rsid w:val="00FC5DBB"/>
    <w:rsid w:val="00FC72EC"/>
    <w:rsid w:val="00FC7F81"/>
    <w:rsid w:val="00FD0A4E"/>
    <w:rsid w:val="00FD1D26"/>
    <w:rsid w:val="00FD21C5"/>
    <w:rsid w:val="00FD2817"/>
    <w:rsid w:val="00FD28B5"/>
    <w:rsid w:val="00FD37F9"/>
    <w:rsid w:val="00FD3A84"/>
    <w:rsid w:val="00FD6413"/>
    <w:rsid w:val="00FD77E0"/>
    <w:rsid w:val="00FE0C86"/>
    <w:rsid w:val="00FE1351"/>
    <w:rsid w:val="00FE1446"/>
    <w:rsid w:val="00FE15E5"/>
    <w:rsid w:val="00FE1A70"/>
    <w:rsid w:val="00FE2534"/>
    <w:rsid w:val="00FE26B5"/>
    <w:rsid w:val="00FE2944"/>
    <w:rsid w:val="00FE2DF4"/>
    <w:rsid w:val="00FE42FD"/>
    <w:rsid w:val="00FE57C4"/>
    <w:rsid w:val="00FE5B4C"/>
    <w:rsid w:val="00FE709B"/>
    <w:rsid w:val="00FE7461"/>
    <w:rsid w:val="00FF153B"/>
    <w:rsid w:val="00FF18CC"/>
    <w:rsid w:val="00FF19BE"/>
    <w:rsid w:val="00FF2B6A"/>
    <w:rsid w:val="00FF2EA9"/>
    <w:rsid w:val="00FF3000"/>
    <w:rsid w:val="00FF36CF"/>
    <w:rsid w:val="00FF403D"/>
    <w:rsid w:val="00FF4F01"/>
    <w:rsid w:val="00FF583C"/>
    <w:rsid w:val="00FF615D"/>
    <w:rsid w:val="00FF6869"/>
    <w:rsid w:val="00FF6E1B"/>
    <w:rsid w:val="00FF7438"/>
    <w:rsid w:val="00FF7EB8"/>
    <w:rsid w:val="0129F2DE"/>
    <w:rsid w:val="01B31AC1"/>
    <w:rsid w:val="0324776B"/>
    <w:rsid w:val="032BC79D"/>
    <w:rsid w:val="03EE395B"/>
    <w:rsid w:val="0447F257"/>
    <w:rsid w:val="049F4D37"/>
    <w:rsid w:val="04E43490"/>
    <w:rsid w:val="04EA1E2F"/>
    <w:rsid w:val="061F95F6"/>
    <w:rsid w:val="066CC633"/>
    <w:rsid w:val="06864682"/>
    <w:rsid w:val="06BEE516"/>
    <w:rsid w:val="06DA0E8E"/>
    <w:rsid w:val="06F0F953"/>
    <w:rsid w:val="07E42C76"/>
    <w:rsid w:val="081D6818"/>
    <w:rsid w:val="0852FA08"/>
    <w:rsid w:val="08611A0B"/>
    <w:rsid w:val="087385FD"/>
    <w:rsid w:val="08923988"/>
    <w:rsid w:val="0920AD81"/>
    <w:rsid w:val="096941FB"/>
    <w:rsid w:val="09F02FBE"/>
    <w:rsid w:val="0AAE6A39"/>
    <w:rsid w:val="0B02EE76"/>
    <w:rsid w:val="0B106584"/>
    <w:rsid w:val="0B11AAF9"/>
    <w:rsid w:val="0B5A51E8"/>
    <w:rsid w:val="0BB35608"/>
    <w:rsid w:val="0BC7425C"/>
    <w:rsid w:val="0BD09707"/>
    <w:rsid w:val="0C534F87"/>
    <w:rsid w:val="0D828C99"/>
    <w:rsid w:val="0DB8E63B"/>
    <w:rsid w:val="0DCB7217"/>
    <w:rsid w:val="0EA77BB9"/>
    <w:rsid w:val="0F574BC1"/>
    <w:rsid w:val="0FBB98D6"/>
    <w:rsid w:val="0FBE6692"/>
    <w:rsid w:val="11CDD66D"/>
    <w:rsid w:val="11EB590A"/>
    <w:rsid w:val="11F340D9"/>
    <w:rsid w:val="12ABD50A"/>
    <w:rsid w:val="13098EAD"/>
    <w:rsid w:val="1325D859"/>
    <w:rsid w:val="1332E7A0"/>
    <w:rsid w:val="1383EBF2"/>
    <w:rsid w:val="13A96C37"/>
    <w:rsid w:val="145EC73A"/>
    <w:rsid w:val="1504AFFB"/>
    <w:rsid w:val="1597867C"/>
    <w:rsid w:val="165E1532"/>
    <w:rsid w:val="17019E86"/>
    <w:rsid w:val="179E6C8B"/>
    <w:rsid w:val="180B75B1"/>
    <w:rsid w:val="19CCFA6F"/>
    <w:rsid w:val="1A478D78"/>
    <w:rsid w:val="1AD063CE"/>
    <w:rsid w:val="1B4E4910"/>
    <w:rsid w:val="1B582FE3"/>
    <w:rsid w:val="1C312D43"/>
    <w:rsid w:val="1C85ACC4"/>
    <w:rsid w:val="1CE3DB2C"/>
    <w:rsid w:val="1D184733"/>
    <w:rsid w:val="1D1C4C8A"/>
    <w:rsid w:val="1D332114"/>
    <w:rsid w:val="1D52D91E"/>
    <w:rsid w:val="1DA5CA2E"/>
    <w:rsid w:val="1DACF363"/>
    <w:rsid w:val="1E73BD74"/>
    <w:rsid w:val="1E999D89"/>
    <w:rsid w:val="1EF5EBFD"/>
    <w:rsid w:val="1F1AA2E5"/>
    <w:rsid w:val="1F358B54"/>
    <w:rsid w:val="1F52F4FB"/>
    <w:rsid w:val="1F9B85A9"/>
    <w:rsid w:val="1FA41744"/>
    <w:rsid w:val="1FB42CA7"/>
    <w:rsid w:val="1FC71930"/>
    <w:rsid w:val="1FF950E1"/>
    <w:rsid w:val="200BDE37"/>
    <w:rsid w:val="205BFF4E"/>
    <w:rsid w:val="2084FAF3"/>
    <w:rsid w:val="20D671F4"/>
    <w:rsid w:val="21C1913B"/>
    <w:rsid w:val="22351E20"/>
    <w:rsid w:val="225C8848"/>
    <w:rsid w:val="228757CE"/>
    <w:rsid w:val="22B78AEF"/>
    <w:rsid w:val="23AD2FD6"/>
    <w:rsid w:val="2468E093"/>
    <w:rsid w:val="246E673F"/>
    <w:rsid w:val="24D3E22E"/>
    <w:rsid w:val="2507088B"/>
    <w:rsid w:val="25328298"/>
    <w:rsid w:val="259279D0"/>
    <w:rsid w:val="25BF3E19"/>
    <w:rsid w:val="2614FAE3"/>
    <w:rsid w:val="268F72DB"/>
    <w:rsid w:val="269E0AB1"/>
    <w:rsid w:val="26A0FB4D"/>
    <w:rsid w:val="26E3D479"/>
    <w:rsid w:val="270D0083"/>
    <w:rsid w:val="276AAF2C"/>
    <w:rsid w:val="2812FBFC"/>
    <w:rsid w:val="28209E03"/>
    <w:rsid w:val="28761B2D"/>
    <w:rsid w:val="28A0EB2D"/>
    <w:rsid w:val="292778E9"/>
    <w:rsid w:val="29814E9D"/>
    <w:rsid w:val="2A08E33B"/>
    <w:rsid w:val="2A7B7876"/>
    <w:rsid w:val="2A93DC2E"/>
    <w:rsid w:val="2AA7899C"/>
    <w:rsid w:val="2B1D1B85"/>
    <w:rsid w:val="2B2E9A94"/>
    <w:rsid w:val="2C7300F1"/>
    <w:rsid w:val="2C773FE8"/>
    <w:rsid w:val="2D27779E"/>
    <w:rsid w:val="2D8DCD19"/>
    <w:rsid w:val="2D906599"/>
    <w:rsid w:val="2DDFCFFF"/>
    <w:rsid w:val="2E2B951A"/>
    <w:rsid w:val="2E30CF74"/>
    <w:rsid w:val="2E4C5F0B"/>
    <w:rsid w:val="2E790B0E"/>
    <w:rsid w:val="2EEEACFF"/>
    <w:rsid w:val="2FB38B58"/>
    <w:rsid w:val="2FCA7483"/>
    <w:rsid w:val="3043F0D8"/>
    <w:rsid w:val="3071FE9C"/>
    <w:rsid w:val="30AE0BE6"/>
    <w:rsid w:val="3175656E"/>
    <w:rsid w:val="31D6D794"/>
    <w:rsid w:val="31DAEBAE"/>
    <w:rsid w:val="32269C50"/>
    <w:rsid w:val="32D26864"/>
    <w:rsid w:val="33106EE7"/>
    <w:rsid w:val="3340237B"/>
    <w:rsid w:val="339231D6"/>
    <w:rsid w:val="33AFBAE9"/>
    <w:rsid w:val="341341A2"/>
    <w:rsid w:val="343A4569"/>
    <w:rsid w:val="34CD483B"/>
    <w:rsid w:val="34FC5590"/>
    <w:rsid w:val="35490095"/>
    <w:rsid w:val="3565BA1B"/>
    <w:rsid w:val="371FC7B5"/>
    <w:rsid w:val="374E6E6C"/>
    <w:rsid w:val="37604088"/>
    <w:rsid w:val="37E1E231"/>
    <w:rsid w:val="37F6037D"/>
    <w:rsid w:val="386C56A2"/>
    <w:rsid w:val="38C1E16B"/>
    <w:rsid w:val="392550C0"/>
    <w:rsid w:val="39C4F8D9"/>
    <w:rsid w:val="3A092D21"/>
    <w:rsid w:val="3A6494EC"/>
    <w:rsid w:val="3B3FE3D3"/>
    <w:rsid w:val="3B57C0E7"/>
    <w:rsid w:val="3B773D98"/>
    <w:rsid w:val="3C8A1642"/>
    <w:rsid w:val="3CA8F2CF"/>
    <w:rsid w:val="3D3F9054"/>
    <w:rsid w:val="3D48761C"/>
    <w:rsid w:val="3D493FBA"/>
    <w:rsid w:val="3D4FEA2C"/>
    <w:rsid w:val="3DAE58FE"/>
    <w:rsid w:val="3DBF0D04"/>
    <w:rsid w:val="3E48F9CF"/>
    <w:rsid w:val="3EF881F4"/>
    <w:rsid w:val="3F3F1931"/>
    <w:rsid w:val="3FDD8447"/>
    <w:rsid w:val="3FFE5BC6"/>
    <w:rsid w:val="4061BFF4"/>
    <w:rsid w:val="40B4B706"/>
    <w:rsid w:val="4196A556"/>
    <w:rsid w:val="41C8B4B0"/>
    <w:rsid w:val="42034286"/>
    <w:rsid w:val="42F6F156"/>
    <w:rsid w:val="43A09BE6"/>
    <w:rsid w:val="440AAE64"/>
    <w:rsid w:val="448FFE86"/>
    <w:rsid w:val="44CE17A3"/>
    <w:rsid w:val="44E20727"/>
    <w:rsid w:val="45556F59"/>
    <w:rsid w:val="45806C98"/>
    <w:rsid w:val="463D7319"/>
    <w:rsid w:val="46471EC8"/>
    <w:rsid w:val="467C486B"/>
    <w:rsid w:val="468DA4B2"/>
    <w:rsid w:val="468F3528"/>
    <w:rsid w:val="4698FEA5"/>
    <w:rsid w:val="4727B478"/>
    <w:rsid w:val="4751B06D"/>
    <w:rsid w:val="478E3B2E"/>
    <w:rsid w:val="47A4B63C"/>
    <w:rsid w:val="482EC0C8"/>
    <w:rsid w:val="484AC73C"/>
    <w:rsid w:val="489BA06A"/>
    <w:rsid w:val="48A902A9"/>
    <w:rsid w:val="48FBB50E"/>
    <w:rsid w:val="4A3C10A3"/>
    <w:rsid w:val="4A44D433"/>
    <w:rsid w:val="4B7447CE"/>
    <w:rsid w:val="4BADAD9A"/>
    <w:rsid w:val="4BCE765B"/>
    <w:rsid w:val="4C2D4D4B"/>
    <w:rsid w:val="4C3C2BD5"/>
    <w:rsid w:val="4C66943F"/>
    <w:rsid w:val="4CD007AB"/>
    <w:rsid w:val="4CDA0698"/>
    <w:rsid w:val="4D1851D4"/>
    <w:rsid w:val="4D871A7E"/>
    <w:rsid w:val="4E97ADF1"/>
    <w:rsid w:val="4F0E2B98"/>
    <w:rsid w:val="4F89F661"/>
    <w:rsid w:val="4FD21563"/>
    <w:rsid w:val="500DDA4F"/>
    <w:rsid w:val="50D8E721"/>
    <w:rsid w:val="50E6B2C9"/>
    <w:rsid w:val="515378AB"/>
    <w:rsid w:val="5157E216"/>
    <w:rsid w:val="5175804D"/>
    <w:rsid w:val="51F4BCD2"/>
    <w:rsid w:val="52161A06"/>
    <w:rsid w:val="528FD145"/>
    <w:rsid w:val="52DC8BBF"/>
    <w:rsid w:val="53152FC0"/>
    <w:rsid w:val="53A4F7F9"/>
    <w:rsid w:val="53D3396B"/>
    <w:rsid w:val="53DD2ADF"/>
    <w:rsid w:val="5437141D"/>
    <w:rsid w:val="549A088A"/>
    <w:rsid w:val="54A0BC32"/>
    <w:rsid w:val="55A336E5"/>
    <w:rsid w:val="55B6C0BC"/>
    <w:rsid w:val="55F7D268"/>
    <w:rsid w:val="56E447DD"/>
    <w:rsid w:val="5719DF87"/>
    <w:rsid w:val="5824F9DD"/>
    <w:rsid w:val="5828F755"/>
    <w:rsid w:val="58BBB851"/>
    <w:rsid w:val="58BDB18A"/>
    <w:rsid w:val="58C445DF"/>
    <w:rsid w:val="592CE6A4"/>
    <w:rsid w:val="595D5EF2"/>
    <w:rsid w:val="59ACC5A8"/>
    <w:rsid w:val="59EEF6B0"/>
    <w:rsid w:val="5A84A76C"/>
    <w:rsid w:val="5B43D249"/>
    <w:rsid w:val="5BDB28E1"/>
    <w:rsid w:val="5C140498"/>
    <w:rsid w:val="5CB30F6A"/>
    <w:rsid w:val="5CEFAC91"/>
    <w:rsid w:val="5DAA5DEF"/>
    <w:rsid w:val="5E0105A1"/>
    <w:rsid w:val="5E0B6C59"/>
    <w:rsid w:val="5E69DE48"/>
    <w:rsid w:val="5E76DE9C"/>
    <w:rsid w:val="5E8712B1"/>
    <w:rsid w:val="5FC93974"/>
    <w:rsid w:val="5FF191ED"/>
    <w:rsid w:val="6054B277"/>
    <w:rsid w:val="61015CD4"/>
    <w:rsid w:val="610417B2"/>
    <w:rsid w:val="61668F02"/>
    <w:rsid w:val="617A8CEC"/>
    <w:rsid w:val="619899F6"/>
    <w:rsid w:val="61DD85D1"/>
    <w:rsid w:val="6283D441"/>
    <w:rsid w:val="62DE9225"/>
    <w:rsid w:val="63515DA5"/>
    <w:rsid w:val="6380F350"/>
    <w:rsid w:val="64966C7F"/>
    <w:rsid w:val="64C48B29"/>
    <w:rsid w:val="64D416EB"/>
    <w:rsid w:val="652E3B35"/>
    <w:rsid w:val="65663445"/>
    <w:rsid w:val="6632B012"/>
    <w:rsid w:val="66348346"/>
    <w:rsid w:val="665922C7"/>
    <w:rsid w:val="6679485A"/>
    <w:rsid w:val="667FDB0B"/>
    <w:rsid w:val="670DFA96"/>
    <w:rsid w:val="675A18E1"/>
    <w:rsid w:val="6793E7CD"/>
    <w:rsid w:val="67B3C95D"/>
    <w:rsid w:val="6900A207"/>
    <w:rsid w:val="69BBD947"/>
    <w:rsid w:val="6A831E04"/>
    <w:rsid w:val="6B7E7432"/>
    <w:rsid w:val="6C261CF9"/>
    <w:rsid w:val="6D1C5C7A"/>
    <w:rsid w:val="6D4A6A3E"/>
    <w:rsid w:val="6DB7A621"/>
    <w:rsid w:val="6DC440A2"/>
    <w:rsid w:val="6E074D47"/>
    <w:rsid w:val="6E0B9E45"/>
    <w:rsid w:val="6F54FC4F"/>
    <w:rsid w:val="70C3D9C6"/>
    <w:rsid w:val="70E75F64"/>
    <w:rsid w:val="711F6F54"/>
    <w:rsid w:val="71B0CF06"/>
    <w:rsid w:val="71C19D39"/>
    <w:rsid w:val="71E777EB"/>
    <w:rsid w:val="726D9A7E"/>
    <w:rsid w:val="729448F5"/>
    <w:rsid w:val="733EC314"/>
    <w:rsid w:val="742B3642"/>
    <w:rsid w:val="74585C70"/>
    <w:rsid w:val="74D31189"/>
    <w:rsid w:val="758859CF"/>
    <w:rsid w:val="759C78E8"/>
    <w:rsid w:val="76C8AE21"/>
    <w:rsid w:val="775BA032"/>
    <w:rsid w:val="77BAF6AF"/>
    <w:rsid w:val="77D7B5DA"/>
    <w:rsid w:val="7880887B"/>
    <w:rsid w:val="789B8B56"/>
    <w:rsid w:val="7974B566"/>
    <w:rsid w:val="799C1156"/>
    <w:rsid w:val="79E808A5"/>
    <w:rsid w:val="7B87845D"/>
    <w:rsid w:val="7B9EC02E"/>
    <w:rsid w:val="7BCE9837"/>
    <w:rsid w:val="7C3BDC1C"/>
    <w:rsid w:val="7C4F3545"/>
    <w:rsid w:val="7C7FFE2A"/>
    <w:rsid w:val="7C9FC8BD"/>
    <w:rsid w:val="7CC8CD92"/>
    <w:rsid w:val="7E5ECDC0"/>
    <w:rsid w:val="7EB7B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67E60"/>
  <w15:chartTrackingRefBased/>
  <w15:docId w15:val="{17E6EF8A-E24D-41B5-8939-232BBE1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F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CC3"/>
    <w:pPr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3DF0"/>
    <w:pPr>
      <w:jc w:val="lef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C3"/>
    <w:rPr>
      <w:rFonts w:ascii="Arial" w:hAnsi="Arial"/>
      <w:b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3DF0"/>
    <w:rPr>
      <w:rFonts w:ascii="Arial" w:hAnsi="Arial"/>
      <w:b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D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ablenote Text,ft"/>
    <w:basedOn w:val="Normal"/>
    <w:link w:val="FootnoteTextChar"/>
    <w:uiPriority w:val="99"/>
    <w:unhideWhenUsed/>
    <w:rsid w:val="002F1D68"/>
    <w:rPr>
      <w:sz w:val="16"/>
      <w:szCs w:val="20"/>
    </w:rPr>
  </w:style>
  <w:style w:type="character" w:customStyle="1" w:styleId="FootnoteTextChar">
    <w:name w:val="Footnote Text Char"/>
    <w:aliases w:val="Tablenote Text Char,ft Char"/>
    <w:basedOn w:val="DefaultParagraphFont"/>
    <w:link w:val="FootnoteText"/>
    <w:uiPriority w:val="99"/>
    <w:rsid w:val="002F1D68"/>
    <w:rPr>
      <w:rFonts w:ascii="Arial" w:hAnsi="Arial"/>
      <w:sz w:val="16"/>
      <w:szCs w:val="20"/>
    </w:rPr>
  </w:style>
  <w:style w:type="character" w:styleId="FootnoteReference">
    <w:name w:val="footnote reference"/>
    <w:aliases w:val="callout"/>
    <w:basedOn w:val="DefaultParagraphFont"/>
    <w:uiPriority w:val="99"/>
    <w:unhideWhenUsed/>
    <w:rsid w:val="00E25E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BB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B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BBE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27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1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47D27"/>
    <w:rPr>
      <w:rFonts w:ascii="Segoe UI" w:hAnsi="Segoe UI" w:cs="Segoe UI" w:hint="default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77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00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776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6A0D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A23B6"/>
    <w:pPr>
      <w:spacing w:after="0" w:line="240" w:lineRule="auto"/>
    </w:pPr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unhideWhenUsed/>
    <w:rsid w:val="00A86DF3"/>
    <w:rPr>
      <w:color w:val="2B579A"/>
      <w:shd w:val="clear" w:color="auto" w:fill="E1DFDD"/>
    </w:rPr>
  </w:style>
  <w:style w:type="numbering" w:customStyle="1" w:styleId="CurrentList1">
    <w:name w:val="Current List1"/>
    <w:uiPriority w:val="99"/>
    <w:rsid w:val="004E4E8C"/>
    <w:pPr>
      <w:numPr>
        <w:numId w:val="13"/>
      </w:numPr>
    </w:pPr>
  </w:style>
  <w:style w:type="paragraph" w:customStyle="1" w:styleId="pf0">
    <w:name w:val="pf0"/>
    <w:basedOn w:val="Normal"/>
    <w:rsid w:val="00F42D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cf11">
    <w:name w:val="cf11"/>
    <w:basedOn w:val="DefaultParagraphFont"/>
    <w:rsid w:val="00F42DD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/2024-07915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n.com/2023/11/21/health/abortion-bans-increase-birth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hingtonpost.com/education/2024/03/12/school-lgbtq-hate-crimes-incid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news.com/article/politics-sports-donald-trump-education-5ae8d4c03863cf98072e810c5de37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.com/article/politics/betsy-devos-title-ix-mens-righ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73C2-769A-4839-B4C9-EA54351E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1619</Words>
  <Characters>9232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Links>
    <vt:vector size="30" baseType="variant">
      <vt:variant>
        <vt:i4>7471140</vt:i4>
      </vt:variant>
      <vt:variant>
        <vt:i4>12</vt:i4>
      </vt:variant>
      <vt:variant>
        <vt:i4>0</vt:i4>
      </vt:variant>
      <vt:variant>
        <vt:i4>5</vt:i4>
      </vt:variant>
      <vt:variant>
        <vt:lpwstr>https://www.cnn.com/2023/11/21/health/abortion-bans-increase-births/index.html</vt:lpwstr>
      </vt:variant>
      <vt:variant>
        <vt:lpwstr/>
      </vt:variant>
      <vt:variant>
        <vt:i4>6619237</vt:i4>
      </vt:variant>
      <vt:variant>
        <vt:i4>9</vt:i4>
      </vt:variant>
      <vt:variant>
        <vt:i4>0</vt:i4>
      </vt:variant>
      <vt:variant>
        <vt:i4>5</vt:i4>
      </vt:variant>
      <vt:variant>
        <vt:lpwstr>https://www.washingtonpost.com/education/2024/03/12/school-lgbtq-hate-crimes-incidents/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https://apnews.com/article/politics-sports-donald-trump-education-5ae8d4c03863cf98072e810c5de37048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https://www.thenation.com/article/politics/betsy-devos-title-ix-mens-rights/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https://www.federalregister.gov/d/2024-07915/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Tang</dc:creator>
  <cp:keywords/>
  <dc:description/>
  <cp:lastModifiedBy>Elizabeth Tang</cp:lastModifiedBy>
  <cp:revision>100</cp:revision>
  <dcterms:created xsi:type="dcterms:W3CDTF">2024-06-07T22:14:00Z</dcterms:created>
  <dcterms:modified xsi:type="dcterms:W3CDTF">2024-06-12T23:56:00Z</dcterms:modified>
</cp:coreProperties>
</file>