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9F4B" w14:textId="77777777" w:rsidR="00D909D8" w:rsidRPr="005B6A1B" w:rsidRDefault="00D909D8" w:rsidP="00D909D8">
      <w:pPr>
        <w:pStyle w:val="NormalWeb"/>
        <w:spacing w:before="0" w:beforeAutospacing="0" w:after="390" w:afterAutospacing="0"/>
        <w:contextualSpacing/>
        <w:jc w:val="center"/>
        <w:textAlignment w:val="baseline"/>
        <w:rPr>
          <w:b/>
          <w:bCs/>
          <w:color w:val="000000"/>
        </w:rPr>
      </w:pPr>
      <w:r w:rsidRPr="005B6A1B">
        <w:rPr>
          <w:noProof/>
        </w:rPr>
        <w:drawing>
          <wp:anchor distT="0" distB="0" distL="114300" distR="114300" simplePos="0" relativeHeight="251657728" behindDoc="0" locked="0" layoutInCell="1" allowOverlap="1" wp14:anchorId="6D7F615D" wp14:editId="4AC715D6">
            <wp:simplePos x="0" y="0"/>
            <wp:positionH relativeFrom="margin">
              <wp:posOffset>0</wp:posOffset>
            </wp:positionH>
            <wp:positionV relativeFrom="paragraph">
              <wp:posOffset>172720</wp:posOffset>
            </wp:positionV>
            <wp:extent cx="5943600" cy="801093"/>
            <wp:effectExtent l="0" t="0" r="0" b="0"/>
            <wp:wrapTopAndBottom/>
            <wp:docPr id="1" name="Picture 1"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801093"/>
                    </a:xfrm>
                    <a:prstGeom prst="rect">
                      <a:avLst/>
                    </a:prstGeom>
                    <a:ln w="12700" cap="flat">
                      <a:noFill/>
                      <a:miter lim="400000"/>
                    </a:ln>
                    <a:effectLst/>
                  </pic:spPr>
                </pic:pic>
              </a:graphicData>
            </a:graphic>
            <wp14:sizeRelV relativeFrom="margin">
              <wp14:pctHeight>0</wp14:pctHeight>
            </wp14:sizeRelV>
          </wp:anchor>
        </w:drawing>
      </w:r>
    </w:p>
    <w:p w14:paraId="49340A57" w14:textId="77777777" w:rsidR="00D909D8" w:rsidRPr="005B6A1B" w:rsidRDefault="00D909D8" w:rsidP="00D909D8">
      <w:pPr>
        <w:pStyle w:val="NormalWeb"/>
        <w:spacing w:before="0" w:beforeAutospacing="0" w:after="390" w:afterAutospacing="0"/>
        <w:contextualSpacing/>
        <w:jc w:val="center"/>
        <w:textAlignment w:val="baseline"/>
        <w:rPr>
          <w:b/>
          <w:bCs/>
          <w:color w:val="000000"/>
        </w:rPr>
      </w:pPr>
    </w:p>
    <w:p w14:paraId="6C7D7C73" w14:textId="77777777" w:rsidR="00D909D8" w:rsidRPr="005B6A1B" w:rsidRDefault="00D909D8" w:rsidP="00D909D8">
      <w:pPr>
        <w:pStyle w:val="NormalWeb"/>
        <w:spacing w:before="0" w:beforeAutospacing="0" w:after="390" w:afterAutospacing="0"/>
        <w:contextualSpacing/>
        <w:jc w:val="center"/>
        <w:textAlignment w:val="baseline"/>
        <w:rPr>
          <w:b/>
          <w:bCs/>
          <w:color w:val="000000"/>
        </w:rPr>
      </w:pPr>
      <w:r w:rsidRPr="005B6A1B">
        <w:rPr>
          <w:b/>
          <w:bCs/>
          <w:color w:val="000000"/>
        </w:rPr>
        <w:t>Testimony Of</w:t>
      </w:r>
    </w:p>
    <w:p w14:paraId="251C479B" w14:textId="77777777" w:rsidR="00D909D8" w:rsidRPr="005B6A1B" w:rsidRDefault="00D909D8" w:rsidP="00D909D8">
      <w:pPr>
        <w:pStyle w:val="NormalWeb"/>
        <w:spacing w:before="0" w:beforeAutospacing="0" w:after="390" w:afterAutospacing="0"/>
        <w:contextualSpacing/>
        <w:jc w:val="center"/>
        <w:textAlignment w:val="baseline"/>
        <w:rPr>
          <w:b/>
          <w:bCs/>
          <w:color w:val="000000"/>
        </w:rPr>
      </w:pPr>
      <w:r w:rsidRPr="005B6A1B">
        <w:rPr>
          <w:b/>
          <w:bCs/>
          <w:color w:val="000000"/>
        </w:rPr>
        <w:t xml:space="preserve"> Da Hae Kim, State Policy Senior Counsel, Workplace </w:t>
      </w:r>
      <w:proofErr w:type="gramStart"/>
      <w:r w:rsidRPr="005B6A1B">
        <w:rPr>
          <w:b/>
          <w:bCs/>
          <w:color w:val="000000"/>
        </w:rPr>
        <w:t>Justice</w:t>
      </w:r>
      <w:proofErr w:type="gramEnd"/>
      <w:r w:rsidRPr="005B6A1B">
        <w:rPr>
          <w:b/>
          <w:bCs/>
          <w:color w:val="000000"/>
        </w:rPr>
        <w:t xml:space="preserve"> and Education</w:t>
      </w:r>
    </w:p>
    <w:p w14:paraId="48F3DAA7" w14:textId="77777777" w:rsidR="00D909D8" w:rsidRPr="005B6A1B" w:rsidRDefault="00D909D8" w:rsidP="00D909D8">
      <w:pPr>
        <w:pStyle w:val="NormalWeb"/>
        <w:spacing w:before="0" w:beforeAutospacing="0" w:after="390" w:afterAutospacing="0"/>
        <w:contextualSpacing/>
        <w:jc w:val="center"/>
        <w:textAlignment w:val="baseline"/>
        <w:rPr>
          <w:b/>
          <w:bCs/>
          <w:color w:val="000000"/>
        </w:rPr>
      </w:pPr>
      <w:r w:rsidRPr="005B6A1B">
        <w:rPr>
          <w:b/>
          <w:bCs/>
          <w:color w:val="000000"/>
        </w:rPr>
        <w:t>National Women’s Law Center</w:t>
      </w:r>
    </w:p>
    <w:p w14:paraId="4E180E3C" w14:textId="24B61CD0" w:rsidR="00D909D8" w:rsidRPr="005B6A1B" w:rsidRDefault="00D909D8" w:rsidP="00D909D8">
      <w:pPr>
        <w:pStyle w:val="NormalWeb"/>
        <w:spacing w:before="0" w:beforeAutospacing="0" w:after="390" w:afterAutospacing="0"/>
        <w:contextualSpacing/>
        <w:jc w:val="center"/>
        <w:textAlignment w:val="baseline"/>
        <w:rPr>
          <w:b/>
          <w:bCs/>
          <w:color w:val="000000"/>
        </w:rPr>
      </w:pPr>
      <w:r w:rsidRPr="005B6A1B">
        <w:rPr>
          <w:b/>
          <w:bCs/>
          <w:color w:val="000000"/>
        </w:rPr>
        <w:t>In SUPPORT Of Legislative Document (L.D.) 936</w:t>
      </w:r>
    </w:p>
    <w:p w14:paraId="0BE6FE46" w14:textId="7D9079CE" w:rsidR="00D909D8" w:rsidRPr="005B6A1B" w:rsidRDefault="00D909D8" w:rsidP="00D909D8">
      <w:pPr>
        <w:pStyle w:val="NormalWeb"/>
        <w:spacing w:before="0" w:beforeAutospacing="0" w:after="390" w:afterAutospacing="0"/>
        <w:contextualSpacing/>
        <w:jc w:val="center"/>
        <w:textAlignment w:val="baseline"/>
        <w:rPr>
          <w:b/>
          <w:bCs/>
          <w:color w:val="000000"/>
        </w:rPr>
      </w:pPr>
      <w:r w:rsidRPr="005B6A1B">
        <w:rPr>
          <w:b/>
          <w:bCs/>
          <w:color w:val="000000"/>
        </w:rPr>
        <w:t xml:space="preserve">Before the Maine </w:t>
      </w:r>
      <w:r w:rsidR="00704A14" w:rsidRPr="005B6A1B">
        <w:rPr>
          <w:b/>
          <w:bCs/>
          <w:color w:val="000000"/>
        </w:rPr>
        <w:t>Committee of Labor and Housing</w:t>
      </w:r>
    </w:p>
    <w:p w14:paraId="37B57B2D" w14:textId="77777777" w:rsidR="00D909D8" w:rsidRPr="005B6A1B" w:rsidRDefault="00D909D8" w:rsidP="00D909D8">
      <w:pPr>
        <w:pStyle w:val="NormalWeb"/>
        <w:spacing w:before="0" w:beforeAutospacing="0" w:after="390" w:afterAutospacing="0"/>
        <w:contextualSpacing/>
        <w:jc w:val="center"/>
        <w:textAlignment w:val="baseline"/>
        <w:rPr>
          <w:b/>
          <w:bCs/>
          <w:color w:val="000000"/>
        </w:rPr>
      </w:pPr>
    </w:p>
    <w:p w14:paraId="48434C95" w14:textId="7286B6C2" w:rsidR="00D909D8" w:rsidRPr="005B6A1B" w:rsidRDefault="00D909D8" w:rsidP="00D909D8">
      <w:pPr>
        <w:pStyle w:val="NormalWeb"/>
        <w:spacing w:before="0" w:beforeAutospacing="0" w:after="390" w:afterAutospacing="0"/>
        <w:contextualSpacing/>
        <w:jc w:val="center"/>
        <w:textAlignment w:val="baseline"/>
        <w:rPr>
          <w:b/>
          <w:bCs/>
          <w:color w:val="000000"/>
        </w:rPr>
      </w:pPr>
      <w:r w:rsidRPr="005B6A1B">
        <w:rPr>
          <w:b/>
          <w:bCs/>
          <w:color w:val="000000"/>
        </w:rPr>
        <w:t>March 21, 2023</w:t>
      </w:r>
    </w:p>
    <w:p w14:paraId="58DDC4CC" w14:textId="77777777" w:rsidR="00D909D8" w:rsidRPr="005B6A1B" w:rsidRDefault="00D909D8" w:rsidP="00D909D8">
      <w:pPr>
        <w:pStyle w:val="NormalWeb"/>
        <w:spacing w:before="0" w:beforeAutospacing="0" w:after="390" w:afterAutospacing="0"/>
        <w:contextualSpacing/>
        <w:jc w:val="center"/>
        <w:textAlignment w:val="baseline"/>
        <w:rPr>
          <w:b/>
          <w:bCs/>
          <w:color w:val="000000"/>
        </w:rPr>
      </w:pPr>
    </w:p>
    <w:p w14:paraId="4ED3A9B0" w14:textId="54C6385A" w:rsidR="00D909D8" w:rsidRPr="005B6A1B" w:rsidRDefault="00D909D8" w:rsidP="00D909D8">
      <w:pPr>
        <w:pStyle w:val="NormalWeb"/>
        <w:spacing w:before="0" w:beforeAutospacing="0" w:after="390" w:afterAutospacing="0"/>
        <w:textAlignment w:val="baseline"/>
        <w:rPr>
          <w:color w:val="000000"/>
        </w:rPr>
      </w:pPr>
      <w:r w:rsidRPr="005B6A1B">
        <w:rPr>
          <w:color w:val="000000"/>
        </w:rPr>
        <w:t>Thank you for the opportunity to submit this testimony on behalf of the National Women’s Law Center. NWLC has been working since 1972 to help women and families achieve economic security. We work closely with state policymakers across the country to strengthen laws for closing gender and racial pay gaps. Pay transparency laws, like Legislative Document 936, have been identified as a leading tool for closing gender and racial pay gaps.</w:t>
      </w:r>
    </w:p>
    <w:p w14:paraId="6700F605" w14:textId="752A8481" w:rsidR="00D909D8" w:rsidRPr="005B6A1B" w:rsidRDefault="003643DC" w:rsidP="00CC029F">
      <w:pPr>
        <w:pStyle w:val="NormalWeb"/>
        <w:spacing w:before="0" w:beforeAutospacing="0" w:after="390" w:afterAutospacing="0"/>
        <w:textAlignment w:val="baseline"/>
        <w:rPr>
          <w:color w:val="000000"/>
        </w:rPr>
      </w:pPr>
      <w:r w:rsidRPr="005B6A1B">
        <w:rPr>
          <w:color w:val="000000"/>
        </w:rPr>
        <w:t>In recent years, Maine</w:t>
      </w:r>
      <w:r w:rsidR="00F605D7" w:rsidRPr="005B6A1B">
        <w:rPr>
          <w:color w:val="000000"/>
        </w:rPr>
        <w:t xml:space="preserve"> has taken a critical step towards </w:t>
      </w:r>
      <w:r w:rsidR="00285BCA" w:rsidRPr="005B6A1B">
        <w:rPr>
          <w:color w:val="000000"/>
        </w:rPr>
        <w:t>help</w:t>
      </w:r>
      <w:r w:rsidR="00FE7A27" w:rsidRPr="005B6A1B">
        <w:rPr>
          <w:color w:val="000000"/>
        </w:rPr>
        <w:t>ing</w:t>
      </w:r>
      <w:r w:rsidR="00285BCA" w:rsidRPr="005B6A1B">
        <w:rPr>
          <w:color w:val="000000"/>
        </w:rPr>
        <w:t xml:space="preserve"> employers de</w:t>
      </w:r>
      <w:r w:rsidR="00334947" w:rsidRPr="005B6A1B">
        <w:rPr>
          <w:color w:val="000000"/>
        </w:rPr>
        <w:t>-</w:t>
      </w:r>
      <w:r w:rsidR="00285BCA" w:rsidRPr="005B6A1B">
        <w:rPr>
          <w:color w:val="000000"/>
        </w:rPr>
        <w:t xml:space="preserve">bias their </w:t>
      </w:r>
      <w:r w:rsidR="0044549E" w:rsidRPr="005B6A1B">
        <w:rPr>
          <w:color w:val="000000"/>
        </w:rPr>
        <w:t>pay-setting</w:t>
      </w:r>
      <w:r w:rsidR="00285BCA" w:rsidRPr="005B6A1B">
        <w:rPr>
          <w:color w:val="000000"/>
        </w:rPr>
        <w:t xml:space="preserve"> practices</w:t>
      </w:r>
      <w:r w:rsidR="00304565" w:rsidRPr="005B6A1B">
        <w:rPr>
          <w:color w:val="000000"/>
        </w:rPr>
        <w:t xml:space="preserve"> </w:t>
      </w:r>
      <w:r w:rsidR="002B1C89" w:rsidRPr="005B6A1B">
        <w:rPr>
          <w:color w:val="000000"/>
        </w:rPr>
        <w:t xml:space="preserve">by </w:t>
      </w:r>
      <w:r w:rsidR="009F4AD4" w:rsidRPr="005B6A1B">
        <w:rPr>
          <w:color w:val="000000"/>
        </w:rPr>
        <w:t>prohibiting</w:t>
      </w:r>
      <w:r w:rsidR="00304565" w:rsidRPr="005B6A1B">
        <w:rPr>
          <w:color w:val="000000"/>
        </w:rPr>
        <w:t xml:space="preserve"> employers from </w:t>
      </w:r>
      <w:r w:rsidR="005767B2" w:rsidRPr="005B6A1B">
        <w:rPr>
          <w:color w:val="000000"/>
        </w:rPr>
        <w:t xml:space="preserve">asking </w:t>
      </w:r>
      <w:r w:rsidR="00334947" w:rsidRPr="005B6A1B">
        <w:rPr>
          <w:color w:val="000000"/>
        </w:rPr>
        <w:t xml:space="preserve">job </w:t>
      </w:r>
      <w:r w:rsidR="002B1C89" w:rsidRPr="005B6A1B">
        <w:rPr>
          <w:color w:val="000000"/>
        </w:rPr>
        <w:t>applicants</w:t>
      </w:r>
      <w:r w:rsidR="009F4AD4" w:rsidRPr="005B6A1B">
        <w:rPr>
          <w:color w:val="000000"/>
        </w:rPr>
        <w:t xml:space="preserve"> </w:t>
      </w:r>
      <w:r w:rsidR="005A4C5A" w:rsidRPr="005B6A1B">
        <w:rPr>
          <w:color w:val="000000"/>
        </w:rPr>
        <w:t>for their salary</w:t>
      </w:r>
      <w:r w:rsidR="005767B2" w:rsidRPr="005B6A1B">
        <w:rPr>
          <w:color w:val="000000"/>
        </w:rPr>
        <w:t xml:space="preserve"> history</w:t>
      </w:r>
      <w:r w:rsidR="002B1C89" w:rsidRPr="005B6A1B">
        <w:rPr>
          <w:color w:val="000000"/>
        </w:rPr>
        <w:t>.</w:t>
      </w:r>
      <w:r w:rsidRPr="005B6A1B">
        <w:rPr>
          <w:color w:val="000000"/>
        </w:rPr>
        <w:t xml:space="preserve"> </w:t>
      </w:r>
      <w:r w:rsidR="00D909D8" w:rsidRPr="005B6A1B">
        <w:rPr>
          <w:color w:val="000000"/>
        </w:rPr>
        <w:t xml:space="preserve">By requiring employers to include pay ranges in job announcements, </w:t>
      </w:r>
      <w:r w:rsidRPr="005B6A1B">
        <w:rPr>
          <w:color w:val="000000"/>
        </w:rPr>
        <w:t>L.D. 936</w:t>
      </w:r>
      <w:r w:rsidR="00D909D8" w:rsidRPr="005B6A1B">
        <w:rPr>
          <w:color w:val="000000"/>
        </w:rPr>
        <w:t xml:space="preserve"> will </w:t>
      </w:r>
      <w:r w:rsidR="00934FD9" w:rsidRPr="005B6A1B">
        <w:rPr>
          <w:color w:val="000000"/>
        </w:rPr>
        <w:t xml:space="preserve">build on this progress </w:t>
      </w:r>
      <w:r w:rsidR="00FE7A27" w:rsidRPr="005B6A1B">
        <w:rPr>
          <w:color w:val="000000"/>
        </w:rPr>
        <w:t xml:space="preserve">and </w:t>
      </w:r>
      <w:r w:rsidR="00D909D8" w:rsidRPr="005B6A1B">
        <w:rPr>
          <w:color w:val="000000"/>
        </w:rPr>
        <w:t>give employers and employees a tool to help close gender and racial wage gaps and more efficiently and effectively recruit and retain talent</w:t>
      </w:r>
      <w:r w:rsidR="00D909D8" w:rsidRPr="005B6A1B">
        <w:rPr>
          <w:rFonts w:eastAsiaTheme="minorHAnsi"/>
          <w:b/>
          <w:color w:val="000000"/>
        </w:rPr>
        <w:t>.</w:t>
      </w:r>
      <w:r w:rsidR="00D909D8" w:rsidRPr="005B6A1B">
        <w:rPr>
          <w:b/>
          <w:color w:val="000000"/>
        </w:rPr>
        <w:t xml:space="preserve"> </w:t>
      </w:r>
    </w:p>
    <w:p w14:paraId="18FC030A" w14:textId="39CFE779" w:rsidR="00FB48EC" w:rsidRPr="005B6A1B" w:rsidRDefault="00FB48EC" w:rsidP="00FB48EC">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kern w:val="0"/>
          <w:sz w:val="24"/>
          <w:szCs w:val="24"/>
        </w:rPr>
        <w:t xml:space="preserve">A rapidly growing chorus of states and localities have passed and/or implemented laws specifically requiring pay ranges to be included in job postings: </w:t>
      </w:r>
      <w:r w:rsidR="009D523D" w:rsidRPr="005B6A1B">
        <w:rPr>
          <w:rFonts w:ascii="Times New Roman" w:hAnsi="Times New Roman" w:cs="Times New Roman"/>
          <w:b/>
          <w:bCs/>
          <w:kern w:val="0"/>
          <w:sz w:val="24"/>
          <w:szCs w:val="24"/>
        </w:rPr>
        <w:t xml:space="preserve">New York, </w:t>
      </w:r>
      <w:r w:rsidRPr="005B6A1B">
        <w:rPr>
          <w:rFonts w:ascii="Times New Roman" w:hAnsi="Times New Roman" w:cs="Times New Roman"/>
          <w:b/>
          <w:bCs/>
          <w:kern w:val="0"/>
          <w:sz w:val="24"/>
          <w:szCs w:val="24"/>
        </w:rPr>
        <w:t>Washington, Colorado, California</w:t>
      </w:r>
      <w:r w:rsidRPr="005B6A1B">
        <w:rPr>
          <w:rFonts w:ascii="Times New Roman" w:hAnsi="Times New Roman" w:cs="Times New Roman"/>
          <w:kern w:val="0"/>
          <w:sz w:val="24"/>
          <w:szCs w:val="24"/>
        </w:rPr>
        <w:t>, New York City, Ithaca, NY; Westchester County, NY; and Jersey City, NJ. Four more states—</w:t>
      </w:r>
      <w:r w:rsidRPr="005B6A1B">
        <w:rPr>
          <w:rFonts w:ascii="Times New Roman" w:hAnsi="Times New Roman" w:cs="Times New Roman"/>
          <w:b/>
          <w:kern w:val="0"/>
          <w:sz w:val="24"/>
          <w:szCs w:val="24"/>
        </w:rPr>
        <w:t xml:space="preserve">Nevada, Maryland, Connecticut, </w:t>
      </w:r>
      <w:r w:rsidRPr="005B6A1B">
        <w:rPr>
          <w:rFonts w:ascii="Times New Roman" w:hAnsi="Times New Roman" w:cs="Times New Roman"/>
          <w:kern w:val="0"/>
          <w:sz w:val="24"/>
          <w:szCs w:val="24"/>
        </w:rPr>
        <w:t>and</w:t>
      </w:r>
      <w:r w:rsidRPr="005B6A1B">
        <w:rPr>
          <w:rFonts w:ascii="Times New Roman" w:hAnsi="Times New Roman" w:cs="Times New Roman"/>
          <w:b/>
          <w:kern w:val="0"/>
          <w:sz w:val="24"/>
          <w:szCs w:val="24"/>
        </w:rPr>
        <w:t xml:space="preserve"> Rhode Island</w:t>
      </w:r>
      <w:r w:rsidR="00913698" w:rsidRPr="005B6A1B">
        <w:rPr>
          <w:rFonts w:ascii="Times New Roman" w:hAnsi="Times New Roman" w:cs="Times New Roman"/>
          <w:kern w:val="0"/>
          <w:sz w:val="24"/>
          <w:szCs w:val="24"/>
        </w:rPr>
        <w:t>—</w:t>
      </w:r>
      <w:r w:rsidRPr="005B6A1B">
        <w:rPr>
          <w:rFonts w:ascii="Times New Roman" w:hAnsi="Times New Roman" w:cs="Times New Roman"/>
          <w:kern w:val="0"/>
          <w:sz w:val="24"/>
          <w:szCs w:val="24"/>
        </w:rPr>
        <w:t>require employers to provide pay ranges at some point in the hiring process</w:t>
      </w:r>
      <w:r w:rsidR="006636C2" w:rsidRPr="005B6A1B">
        <w:rPr>
          <w:rFonts w:ascii="Times New Roman" w:hAnsi="Times New Roman" w:cs="Times New Roman"/>
          <w:kern w:val="0"/>
          <w:sz w:val="24"/>
          <w:szCs w:val="24"/>
        </w:rPr>
        <w:t>. Connecticut, Rhode Island,</w:t>
      </w:r>
      <w:r w:rsidR="00A36AAC" w:rsidRPr="005B6A1B">
        <w:rPr>
          <w:rFonts w:ascii="Times New Roman" w:hAnsi="Times New Roman" w:cs="Times New Roman"/>
          <w:kern w:val="0"/>
          <w:sz w:val="24"/>
          <w:szCs w:val="24"/>
        </w:rPr>
        <w:t xml:space="preserve"> and</w:t>
      </w:r>
      <w:r w:rsidR="006636C2" w:rsidRPr="005B6A1B">
        <w:rPr>
          <w:rFonts w:ascii="Times New Roman" w:hAnsi="Times New Roman" w:cs="Times New Roman"/>
          <w:kern w:val="0"/>
          <w:sz w:val="24"/>
          <w:szCs w:val="24"/>
        </w:rPr>
        <w:t xml:space="preserve"> California have also required employers to provide pay ranges to employees</w:t>
      </w:r>
      <w:r w:rsidR="00A36AAC" w:rsidRPr="005B6A1B">
        <w:rPr>
          <w:rFonts w:ascii="Times New Roman" w:hAnsi="Times New Roman" w:cs="Times New Roman"/>
          <w:kern w:val="0"/>
          <w:sz w:val="24"/>
          <w:szCs w:val="24"/>
        </w:rPr>
        <w:t xml:space="preserve"> during </w:t>
      </w:r>
      <w:r w:rsidR="006636C2" w:rsidRPr="005B6A1B">
        <w:rPr>
          <w:rFonts w:ascii="Times New Roman" w:hAnsi="Times New Roman" w:cs="Times New Roman"/>
          <w:kern w:val="0"/>
          <w:sz w:val="24"/>
          <w:szCs w:val="24"/>
        </w:rPr>
        <w:t>their</w:t>
      </w:r>
      <w:r w:rsidR="00A36AAC" w:rsidRPr="005B6A1B">
        <w:rPr>
          <w:rFonts w:ascii="Times New Roman" w:hAnsi="Times New Roman" w:cs="Times New Roman"/>
          <w:kern w:val="0"/>
          <w:sz w:val="24"/>
          <w:szCs w:val="24"/>
        </w:rPr>
        <w:t xml:space="preserve"> tenure</w:t>
      </w:r>
      <w:r w:rsidRPr="005B6A1B">
        <w:rPr>
          <w:rFonts w:ascii="Times New Roman" w:hAnsi="Times New Roman" w:cs="Times New Roman"/>
          <w:kern w:val="0"/>
          <w:sz w:val="24"/>
          <w:szCs w:val="24"/>
        </w:rPr>
        <w:t>.</w:t>
      </w:r>
      <w:r w:rsidR="00E412C0">
        <w:rPr>
          <w:rFonts w:ascii="Times New Roman" w:hAnsi="Times New Roman" w:cs="Times New Roman"/>
          <w:kern w:val="0"/>
          <w:sz w:val="24"/>
          <w:szCs w:val="24"/>
        </w:rPr>
        <w:t xml:space="preserve"> </w:t>
      </w:r>
      <w:r w:rsidRPr="005B6A1B">
        <w:rPr>
          <w:rFonts w:ascii="Times New Roman" w:hAnsi="Times New Roman" w:cs="Times New Roman"/>
          <w:kern w:val="0"/>
          <w:sz w:val="24"/>
          <w:szCs w:val="24"/>
        </w:rPr>
        <w:t>This year, nearly twenty states are considering pay range transparency legislation.</w:t>
      </w:r>
    </w:p>
    <w:p w14:paraId="1253DB25" w14:textId="77777777" w:rsidR="00FB48EC" w:rsidRPr="005B6A1B" w:rsidRDefault="00FB48EC" w:rsidP="00FB48EC">
      <w:pPr>
        <w:autoSpaceDE w:val="0"/>
        <w:autoSpaceDN w:val="0"/>
        <w:adjustRightInd w:val="0"/>
        <w:spacing w:after="0" w:line="240" w:lineRule="auto"/>
        <w:rPr>
          <w:rFonts w:ascii="Times New Roman" w:hAnsi="Times New Roman" w:cs="Times New Roman"/>
          <w:kern w:val="0"/>
          <w:sz w:val="24"/>
          <w:szCs w:val="24"/>
        </w:rPr>
      </w:pPr>
    </w:p>
    <w:p w14:paraId="2AEB1195" w14:textId="77777777" w:rsidR="00D909D8" w:rsidRPr="005B6A1B" w:rsidRDefault="00D909D8" w:rsidP="00D909D8">
      <w:pPr>
        <w:numPr>
          <w:ilvl w:val="0"/>
          <w:numId w:val="1"/>
        </w:numPr>
        <w:autoSpaceDE w:val="0"/>
        <w:autoSpaceDN w:val="0"/>
        <w:adjustRightInd w:val="0"/>
        <w:spacing w:after="0" w:line="240" w:lineRule="auto"/>
        <w:rPr>
          <w:rFonts w:ascii="Times New Roman" w:hAnsi="Times New Roman" w:cs="Times New Roman"/>
          <w:b/>
          <w:bCs/>
          <w:kern w:val="0"/>
          <w:sz w:val="24"/>
          <w:szCs w:val="24"/>
        </w:rPr>
      </w:pPr>
      <w:r w:rsidRPr="005B6A1B">
        <w:rPr>
          <w:rFonts w:ascii="Times New Roman" w:hAnsi="Times New Roman" w:cs="Times New Roman"/>
          <w:b/>
          <w:bCs/>
          <w:kern w:val="0"/>
          <w:sz w:val="24"/>
          <w:szCs w:val="24"/>
        </w:rPr>
        <w:t xml:space="preserve">Pay range transparency helps close gender and racial pay </w:t>
      </w:r>
      <w:proofErr w:type="gramStart"/>
      <w:r w:rsidRPr="005B6A1B">
        <w:rPr>
          <w:rFonts w:ascii="Times New Roman" w:hAnsi="Times New Roman" w:cs="Times New Roman"/>
          <w:b/>
          <w:bCs/>
          <w:kern w:val="0"/>
          <w:sz w:val="24"/>
          <w:szCs w:val="24"/>
        </w:rPr>
        <w:t>gaps</w:t>
      </w:r>
      <w:proofErr w:type="gramEnd"/>
    </w:p>
    <w:p w14:paraId="170E4CF6" w14:textId="77777777"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p>
    <w:p w14:paraId="1AAB25F4" w14:textId="77777777"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kern w:val="0"/>
          <w:sz w:val="24"/>
          <w:szCs w:val="24"/>
        </w:rPr>
        <w:t>We all want to feel confident that we are being paid fairly. But when an employer doesn’t</w:t>
      </w:r>
    </w:p>
    <w:p w14:paraId="7D290929" w14:textId="0A493F7E"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kern w:val="0"/>
          <w:sz w:val="24"/>
          <w:szCs w:val="24"/>
        </w:rPr>
        <w:t>provide job applicants the pay range for positions, women lose out. For example, research shows that pay negotiations are notoriously unfavorable to women: Women who negotiate are</w:t>
      </w:r>
      <w:r w:rsidR="0044549E" w:rsidRPr="005B6A1B">
        <w:rPr>
          <w:rFonts w:ascii="Times New Roman" w:hAnsi="Times New Roman" w:cs="Times New Roman"/>
          <w:kern w:val="0"/>
          <w:sz w:val="24"/>
          <w:szCs w:val="24"/>
        </w:rPr>
        <w:t xml:space="preserve"> </w:t>
      </w:r>
      <w:r w:rsidRPr="005B6A1B">
        <w:rPr>
          <w:rFonts w:ascii="Times New Roman" w:hAnsi="Times New Roman" w:cs="Times New Roman"/>
          <w:kern w:val="0"/>
          <w:sz w:val="24"/>
          <w:szCs w:val="24"/>
        </w:rPr>
        <w:t xml:space="preserve">perceived as greedy and not team players; </w:t>
      </w:r>
      <w:r w:rsidR="00E763B1" w:rsidRPr="005B6A1B">
        <w:rPr>
          <w:rFonts w:ascii="Times New Roman" w:hAnsi="Times New Roman" w:cs="Times New Roman"/>
          <w:kern w:val="0"/>
          <w:sz w:val="24"/>
          <w:szCs w:val="24"/>
        </w:rPr>
        <w:t>in addition</w:t>
      </w:r>
      <w:r w:rsidRPr="005B6A1B">
        <w:rPr>
          <w:rFonts w:ascii="Times New Roman" w:hAnsi="Times New Roman" w:cs="Times New Roman"/>
          <w:kern w:val="0"/>
          <w:sz w:val="24"/>
          <w:szCs w:val="24"/>
        </w:rPr>
        <w:t>, because women are typically coming from</w:t>
      </w:r>
      <w:r w:rsidR="00010890" w:rsidRPr="005B6A1B">
        <w:rPr>
          <w:rFonts w:ascii="Times New Roman" w:hAnsi="Times New Roman" w:cs="Times New Roman"/>
          <w:kern w:val="0"/>
          <w:sz w:val="24"/>
          <w:szCs w:val="24"/>
        </w:rPr>
        <w:t xml:space="preserve"> </w:t>
      </w:r>
      <w:r w:rsidRPr="005B6A1B">
        <w:rPr>
          <w:rFonts w:ascii="Times New Roman" w:hAnsi="Times New Roman" w:cs="Times New Roman"/>
          <w:kern w:val="0"/>
          <w:sz w:val="24"/>
          <w:szCs w:val="24"/>
        </w:rPr>
        <w:t>roles where they are paid less, women often ask for less than their equally qualified male counterparts.</w:t>
      </w:r>
      <w:r w:rsidRPr="005B6A1B">
        <w:rPr>
          <w:rStyle w:val="EndnoteReference"/>
          <w:rFonts w:ascii="Times New Roman" w:hAnsi="Times New Roman" w:cs="Times New Roman"/>
          <w:kern w:val="0"/>
          <w:sz w:val="24"/>
          <w:szCs w:val="24"/>
        </w:rPr>
        <w:endnoteReference w:id="2"/>
      </w:r>
    </w:p>
    <w:p w14:paraId="2A516D18" w14:textId="77777777"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p>
    <w:p w14:paraId="10D30DA9" w14:textId="6A0980F2"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kern w:val="0"/>
          <w:sz w:val="24"/>
          <w:szCs w:val="24"/>
        </w:rPr>
        <w:t>For women of color who</w:t>
      </w:r>
      <w:r w:rsidR="00B7788E" w:rsidRPr="005B6A1B">
        <w:rPr>
          <w:rFonts w:ascii="Times New Roman" w:hAnsi="Times New Roman" w:cs="Times New Roman"/>
          <w:kern w:val="0"/>
          <w:sz w:val="24"/>
          <w:szCs w:val="24"/>
        </w:rPr>
        <w:t>,</w:t>
      </w:r>
      <w:r w:rsidRPr="005B6A1B">
        <w:rPr>
          <w:rFonts w:ascii="Times New Roman" w:hAnsi="Times New Roman" w:cs="Times New Roman"/>
          <w:kern w:val="0"/>
          <w:sz w:val="24"/>
          <w:szCs w:val="24"/>
        </w:rPr>
        <w:t xml:space="preserve"> on average, experience the largest wage gaps</w:t>
      </w:r>
      <w:r w:rsidRPr="005B6A1B">
        <w:rPr>
          <w:rFonts w:ascii="Times New Roman" w:hAnsi="Times New Roman" w:cs="Times New Roman"/>
          <w:b/>
          <w:bCs/>
          <w:kern w:val="0"/>
          <w:sz w:val="24"/>
          <w:szCs w:val="24"/>
        </w:rPr>
        <w:t xml:space="preserve">, </w:t>
      </w:r>
      <w:r w:rsidRPr="005B6A1B">
        <w:rPr>
          <w:rFonts w:ascii="Times New Roman" w:hAnsi="Times New Roman" w:cs="Times New Roman"/>
          <w:kern w:val="0"/>
          <w:sz w:val="24"/>
          <w:szCs w:val="24"/>
        </w:rPr>
        <w:t xml:space="preserve">research shows that they </w:t>
      </w:r>
      <w:r w:rsidR="00D46D12" w:rsidRPr="005B6A1B">
        <w:rPr>
          <w:rFonts w:ascii="Times New Roman" w:hAnsi="Times New Roman" w:cs="Times New Roman"/>
          <w:kern w:val="0"/>
          <w:sz w:val="24"/>
          <w:szCs w:val="24"/>
        </w:rPr>
        <w:t>often</w:t>
      </w:r>
      <w:r w:rsidRPr="005B6A1B">
        <w:rPr>
          <w:rFonts w:ascii="Times New Roman" w:hAnsi="Times New Roman" w:cs="Times New Roman"/>
          <w:kern w:val="0"/>
          <w:sz w:val="24"/>
          <w:szCs w:val="24"/>
        </w:rPr>
        <w:t xml:space="preserve"> state dramatically lower minimum salary requirements than white men, white women, and men of color.</w:t>
      </w:r>
      <w:r w:rsidRPr="005B6A1B">
        <w:rPr>
          <w:rStyle w:val="EndnoteReference"/>
          <w:rFonts w:ascii="Times New Roman" w:hAnsi="Times New Roman" w:cs="Times New Roman"/>
          <w:kern w:val="0"/>
          <w:sz w:val="24"/>
          <w:szCs w:val="24"/>
        </w:rPr>
        <w:endnoteReference w:id="3"/>
      </w:r>
      <w:r w:rsidRPr="005B6A1B">
        <w:rPr>
          <w:rFonts w:ascii="Times New Roman" w:hAnsi="Times New Roman" w:cs="Times New Roman"/>
          <w:kern w:val="0"/>
          <w:sz w:val="24"/>
          <w:szCs w:val="24"/>
        </w:rPr>
        <w:t xml:space="preserve">  </w:t>
      </w:r>
    </w:p>
    <w:p w14:paraId="0BBFBB01" w14:textId="77777777"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kern w:val="0"/>
          <w:sz w:val="24"/>
          <w:szCs w:val="24"/>
        </w:rPr>
        <w:t xml:space="preserve">     </w:t>
      </w:r>
    </w:p>
    <w:p w14:paraId="343844AA" w14:textId="77777777" w:rsidR="00CC5F9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kern w:val="0"/>
          <w:sz w:val="24"/>
          <w:szCs w:val="24"/>
        </w:rPr>
        <w:t>Fortunately, research shows that when job applicants are clearly informed about the context for negotiations, including the pay range, gender gaps in negotiations diminish, which could help narrow gender pay gaps.</w:t>
      </w:r>
      <w:r w:rsidRPr="005B6A1B">
        <w:rPr>
          <w:rStyle w:val="EndnoteReference"/>
          <w:rFonts w:ascii="Times New Roman" w:hAnsi="Times New Roman" w:cs="Times New Roman"/>
          <w:kern w:val="0"/>
          <w:sz w:val="24"/>
          <w:szCs w:val="24"/>
        </w:rPr>
        <w:endnoteReference w:id="4"/>
      </w:r>
      <w:r w:rsidRPr="005B6A1B">
        <w:rPr>
          <w:rFonts w:ascii="Times New Roman" w:hAnsi="Times New Roman" w:cs="Times New Roman"/>
          <w:kern w:val="0"/>
          <w:sz w:val="24"/>
          <w:szCs w:val="24"/>
        </w:rPr>
        <w:t xml:space="preserve"> Being required to post pay ranges in job announcements also prompts employers to proactively review and evaluate their compensation practices and address any unjustified disparities between employees.</w:t>
      </w:r>
      <w:r w:rsidR="00AB088B" w:rsidRPr="005B6A1B">
        <w:rPr>
          <w:rFonts w:ascii="Times New Roman" w:hAnsi="Times New Roman" w:cs="Times New Roman"/>
          <w:kern w:val="0"/>
          <w:sz w:val="24"/>
          <w:szCs w:val="24"/>
        </w:rPr>
        <w:t xml:space="preserve"> </w:t>
      </w:r>
    </w:p>
    <w:p w14:paraId="2F37ADC9" w14:textId="77777777" w:rsidR="00CC5F98" w:rsidRPr="005B6A1B" w:rsidRDefault="00CC5F98" w:rsidP="00D909D8">
      <w:pPr>
        <w:autoSpaceDE w:val="0"/>
        <w:autoSpaceDN w:val="0"/>
        <w:adjustRightInd w:val="0"/>
        <w:spacing w:after="0" w:line="240" w:lineRule="auto"/>
        <w:rPr>
          <w:rFonts w:ascii="Times New Roman" w:hAnsi="Times New Roman" w:cs="Times New Roman"/>
          <w:kern w:val="0"/>
          <w:sz w:val="24"/>
          <w:szCs w:val="24"/>
        </w:rPr>
      </w:pPr>
    </w:p>
    <w:p w14:paraId="6C98473D" w14:textId="1EC2392D" w:rsidR="00CC5F98" w:rsidRPr="005B6A1B" w:rsidRDefault="00CC5F98" w:rsidP="00D909D8">
      <w:pPr>
        <w:autoSpaceDE w:val="0"/>
        <w:autoSpaceDN w:val="0"/>
        <w:adjustRightInd w:val="0"/>
        <w:spacing w:after="0" w:line="240" w:lineRule="auto"/>
        <w:rPr>
          <w:rFonts w:ascii="Times New Roman" w:hAnsi="Times New Roman" w:cs="Times New Roman"/>
          <w:sz w:val="24"/>
          <w:szCs w:val="24"/>
        </w:rPr>
      </w:pPr>
      <w:r w:rsidRPr="005B6A1B">
        <w:rPr>
          <w:rFonts w:ascii="Times New Roman" w:hAnsi="Times New Roman" w:cs="Times New Roman"/>
          <w:sz w:val="24"/>
          <w:szCs w:val="24"/>
        </w:rPr>
        <w:t>Likewise, secrecy about pay masks and perpetuates gender pay gaps for employees. Providing employees with compensation information helps employees evaluate whether they are being paid fairly and work with their employers to resolve pay disparities.</w:t>
      </w:r>
    </w:p>
    <w:p w14:paraId="29A51ACA" w14:textId="77777777" w:rsidR="00CC5F98" w:rsidRPr="005B6A1B" w:rsidRDefault="00CC5F98" w:rsidP="00D909D8">
      <w:pPr>
        <w:autoSpaceDE w:val="0"/>
        <w:autoSpaceDN w:val="0"/>
        <w:adjustRightInd w:val="0"/>
        <w:spacing w:after="0" w:line="240" w:lineRule="auto"/>
        <w:rPr>
          <w:rFonts w:ascii="Times New Roman" w:hAnsi="Times New Roman" w:cs="Times New Roman"/>
          <w:kern w:val="0"/>
          <w:sz w:val="24"/>
          <w:szCs w:val="24"/>
        </w:rPr>
      </w:pPr>
    </w:p>
    <w:p w14:paraId="40082AFC" w14:textId="34C00822"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kern w:val="0"/>
          <w:sz w:val="24"/>
          <w:szCs w:val="24"/>
        </w:rPr>
        <w:t>A growing line of research points to a reduction in gender pay gaps and increased pay for</w:t>
      </w:r>
      <w:r w:rsidR="00AB088B" w:rsidRPr="005B6A1B">
        <w:rPr>
          <w:rFonts w:ascii="Times New Roman" w:hAnsi="Times New Roman" w:cs="Times New Roman"/>
          <w:kern w:val="0"/>
          <w:sz w:val="24"/>
          <w:szCs w:val="24"/>
        </w:rPr>
        <w:t xml:space="preserve"> </w:t>
      </w:r>
      <w:r w:rsidRPr="005B6A1B">
        <w:rPr>
          <w:rFonts w:ascii="Times New Roman" w:hAnsi="Times New Roman" w:cs="Times New Roman"/>
          <w:kern w:val="0"/>
          <w:sz w:val="24"/>
          <w:szCs w:val="24"/>
        </w:rPr>
        <w:t>women after states and/or employers have enacted pay transparency policies.</w:t>
      </w:r>
      <w:r w:rsidRPr="005B6A1B">
        <w:rPr>
          <w:rStyle w:val="EndnoteReference"/>
          <w:rFonts w:ascii="Times New Roman" w:hAnsi="Times New Roman" w:cs="Times New Roman"/>
          <w:kern w:val="0"/>
          <w:sz w:val="24"/>
          <w:szCs w:val="24"/>
        </w:rPr>
        <w:endnoteReference w:id="5"/>
      </w:r>
      <w:r w:rsidRPr="005B6A1B">
        <w:rPr>
          <w:rFonts w:ascii="Times New Roman" w:hAnsi="Times New Roman" w:cs="Times New Roman"/>
          <w:kern w:val="0"/>
          <w:sz w:val="24"/>
          <w:szCs w:val="24"/>
        </w:rPr>
        <w:t xml:space="preserve">  Research also suggests that pay range transparency helps raise wages for low-paid workers.</w:t>
      </w:r>
      <w:r w:rsidRPr="005B6A1B">
        <w:rPr>
          <w:rStyle w:val="EndnoteReference"/>
          <w:rFonts w:ascii="Times New Roman" w:hAnsi="Times New Roman" w:cs="Times New Roman"/>
          <w:kern w:val="0"/>
          <w:sz w:val="24"/>
          <w:szCs w:val="24"/>
        </w:rPr>
        <w:endnoteReference w:id="6"/>
      </w:r>
      <w:r w:rsidRPr="005B6A1B">
        <w:rPr>
          <w:rFonts w:ascii="Times New Roman" w:hAnsi="Times New Roman" w:cs="Times New Roman"/>
          <w:kern w:val="0"/>
          <w:sz w:val="24"/>
          <w:szCs w:val="24"/>
        </w:rPr>
        <w:t xml:space="preserve"> The much narrower pay gaps in unionized and public sector positions where pay structures are typically transparent provide further evidence that greater pay transparency helps reduce pay disparities.</w:t>
      </w:r>
      <w:r w:rsidRPr="005B6A1B">
        <w:rPr>
          <w:rStyle w:val="EndnoteReference"/>
          <w:rFonts w:ascii="Times New Roman" w:hAnsi="Times New Roman" w:cs="Times New Roman"/>
          <w:kern w:val="0"/>
          <w:sz w:val="24"/>
          <w:szCs w:val="24"/>
        </w:rPr>
        <w:t xml:space="preserve"> </w:t>
      </w:r>
      <w:r w:rsidRPr="005B6A1B">
        <w:rPr>
          <w:rStyle w:val="EndnoteReference"/>
          <w:rFonts w:ascii="Times New Roman" w:hAnsi="Times New Roman" w:cs="Times New Roman"/>
          <w:kern w:val="0"/>
          <w:sz w:val="24"/>
          <w:szCs w:val="24"/>
        </w:rPr>
        <w:endnoteReference w:id="7"/>
      </w:r>
    </w:p>
    <w:p w14:paraId="1465EAB4" w14:textId="77777777" w:rsidR="00D909D8" w:rsidRPr="005B6A1B" w:rsidRDefault="00D909D8" w:rsidP="00D909D8">
      <w:pPr>
        <w:pStyle w:val="ListParagraph"/>
        <w:autoSpaceDE w:val="0"/>
        <w:autoSpaceDN w:val="0"/>
        <w:adjustRightInd w:val="0"/>
        <w:spacing w:after="0" w:line="240" w:lineRule="auto"/>
        <w:ind w:left="1080"/>
        <w:rPr>
          <w:rFonts w:ascii="Times New Roman" w:hAnsi="Times New Roman" w:cs="Times New Roman"/>
          <w:b/>
          <w:bCs/>
          <w:color w:val="000000"/>
          <w:kern w:val="0"/>
          <w:sz w:val="24"/>
          <w:szCs w:val="24"/>
        </w:rPr>
      </w:pPr>
    </w:p>
    <w:p w14:paraId="24E9B71C" w14:textId="4604CAE8" w:rsidR="00D909D8" w:rsidRPr="005B6A1B" w:rsidRDefault="00D909D8" w:rsidP="00D909D8">
      <w:pPr>
        <w:pStyle w:val="ListParagraph"/>
        <w:numPr>
          <w:ilvl w:val="0"/>
          <w:numId w:val="1"/>
        </w:numPr>
        <w:autoSpaceDE w:val="0"/>
        <w:autoSpaceDN w:val="0"/>
        <w:adjustRightInd w:val="0"/>
        <w:spacing w:after="0" w:line="240" w:lineRule="auto"/>
        <w:rPr>
          <w:rFonts w:ascii="Times New Roman" w:hAnsi="Times New Roman" w:cs="Times New Roman"/>
          <w:b/>
          <w:bCs/>
          <w:color w:val="000000"/>
          <w:kern w:val="0"/>
          <w:sz w:val="24"/>
          <w:szCs w:val="24"/>
        </w:rPr>
      </w:pPr>
      <w:r w:rsidRPr="005B6A1B">
        <w:rPr>
          <w:rFonts w:ascii="Times New Roman" w:hAnsi="Times New Roman" w:cs="Times New Roman"/>
          <w:b/>
          <w:bCs/>
          <w:color w:val="000000"/>
          <w:kern w:val="0"/>
          <w:sz w:val="24"/>
          <w:szCs w:val="24"/>
        </w:rPr>
        <w:t>Businesses</w:t>
      </w:r>
      <w:r w:rsidR="00753A16" w:rsidRPr="005B6A1B">
        <w:rPr>
          <w:rFonts w:ascii="Times New Roman" w:hAnsi="Times New Roman" w:cs="Times New Roman"/>
          <w:b/>
          <w:bCs/>
          <w:color w:val="000000"/>
          <w:kern w:val="0"/>
          <w:sz w:val="24"/>
          <w:szCs w:val="24"/>
        </w:rPr>
        <w:t>—small and large alike—</w:t>
      </w:r>
      <w:r w:rsidRPr="005B6A1B">
        <w:rPr>
          <w:rFonts w:ascii="Times New Roman" w:hAnsi="Times New Roman" w:cs="Times New Roman"/>
          <w:b/>
          <w:bCs/>
          <w:color w:val="000000"/>
          <w:kern w:val="0"/>
          <w:sz w:val="24"/>
          <w:szCs w:val="24"/>
        </w:rPr>
        <w:t xml:space="preserve">have found that including pay ranges in job announcements helps attract and retain talent and save time and costs in </w:t>
      </w:r>
      <w:proofErr w:type="gramStart"/>
      <w:r w:rsidRPr="005B6A1B">
        <w:rPr>
          <w:rFonts w:ascii="Times New Roman" w:hAnsi="Times New Roman" w:cs="Times New Roman"/>
          <w:b/>
          <w:bCs/>
          <w:color w:val="000000"/>
          <w:kern w:val="0"/>
          <w:sz w:val="24"/>
          <w:szCs w:val="24"/>
        </w:rPr>
        <w:t>hiring</w:t>
      </w:r>
      <w:proofErr w:type="gramEnd"/>
    </w:p>
    <w:p w14:paraId="35227E18" w14:textId="77777777" w:rsidR="00D909D8" w:rsidRPr="005B6A1B" w:rsidRDefault="00D909D8" w:rsidP="00D909D8">
      <w:pPr>
        <w:autoSpaceDE w:val="0"/>
        <w:autoSpaceDN w:val="0"/>
        <w:adjustRightInd w:val="0"/>
        <w:spacing w:after="0" w:line="240" w:lineRule="auto"/>
        <w:rPr>
          <w:rFonts w:ascii="Times New Roman" w:hAnsi="Times New Roman" w:cs="Times New Roman"/>
          <w:color w:val="000000"/>
          <w:kern w:val="0"/>
          <w:sz w:val="24"/>
          <w:szCs w:val="24"/>
        </w:rPr>
      </w:pPr>
    </w:p>
    <w:p w14:paraId="131F8C3E" w14:textId="1165ACD2"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kern w:val="0"/>
          <w:sz w:val="24"/>
          <w:szCs w:val="24"/>
        </w:rPr>
        <w:t>More and more employers have begun to include pay ranges in their job postings as it becomes</w:t>
      </w:r>
      <w:r w:rsidR="001F6E58" w:rsidRPr="005B6A1B">
        <w:rPr>
          <w:rFonts w:ascii="Times New Roman" w:hAnsi="Times New Roman" w:cs="Times New Roman"/>
          <w:kern w:val="0"/>
          <w:sz w:val="24"/>
          <w:szCs w:val="24"/>
        </w:rPr>
        <w:t xml:space="preserve"> </w:t>
      </w:r>
      <w:r w:rsidRPr="005B6A1B">
        <w:rPr>
          <w:rFonts w:ascii="Times New Roman" w:hAnsi="Times New Roman" w:cs="Times New Roman"/>
          <w:kern w:val="0"/>
          <w:sz w:val="24"/>
          <w:szCs w:val="24"/>
        </w:rPr>
        <w:t xml:space="preserve">starkly clear that doing so is crucial to </w:t>
      </w:r>
      <w:r w:rsidRPr="005B6A1B">
        <w:rPr>
          <w:rFonts w:ascii="Times New Roman" w:hAnsi="Times New Roman" w:cs="Times New Roman"/>
          <w:b/>
          <w:bCs/>
          <w:kern w:val="0"/>
          <w:sz w:val="24"/>
          <w:szCs w:val="24"/>
        </w:rPr>
        <w:t>attracting talent</w:t>
      </w:r>
      <w:r w:rsidRPr="005B6A1B">
        <w:rPr>
          <w:rFonts w:ascii="Times New Roman" w:hAnsi="Times New Roman" w:cs="Times New Roman"/>
          <w:kern w:val="0"/>
          <w:sz w:val="24"/>
          <w:szCs w:val="24"/>
        </w:rPr>
        <w:t>.</w:t>
      </w:r>
      <w:r w:rsidRPr="005B6A1B">
        <w:rPr>
          <w:rStyle w:val="EndnoteReference"/>
          <w:rFonts w:ascii="Times New Roman" w:hAnsi="Times New Roman" w:cs="Times New Roman"/>
          <w:kern w:val="0"/>
          <w:sz w:val="24"/>
          <w:szCs w:val="24"/>
        </w:rPr>
        <w:endnoteReference w:id="8"/>
      </w:r>
      <w:r w:rsidRPr="005B6A1B">
        <w:rPr>
          <w:rFonts w:ascii="Times New Roman" w:hAnsi="Times New Roman" w:cs="Times New Roman"/>
          <w:kern w:val="0"/>
          <w:sz w:val="24"/>
          <w:szCs w:val="24"/>
        </w:rPr>
        <w:t xml:space="preserve"> A recent survey by the Society of Human Resource Management found that 70% of organizations that list pay ranges on job postings say that doing so has led to more people applying to their postings, nearly two-thirds (66%) found an increase in the quality of applicants, and 65% stated that doing so makes them more competitive in attracting top talent.</w:t>
      </w:r>
      <w:r w:rsidRPr="005B6A1B">
        <w:rPr>
          <w:rStyle w:val="EndnoteReference"/>
          <w:rFonts w:ascii="Times New Roman" w:hAnsi="Times New Roman" w:cs="Times New Roman"/>
          <w:kern w:val="0"/>
          <w:sz w:val="24"/>
          <w:szCs w:val="24"/>
        </w:rPr>
        <w:endnoteReference w:id="9"/>
      </w:r>
      <w:r w:rsidRPr="005B6A1B">
        <w:rPr>
          <w:rFonts w:ascii="Times New Roman" w:hAnsi="Times New Roman" w:cs="Times New Roman"/>
          <w:kern w:val="0"/>
          <w:sz w:val="24"/>
          <w:szCs w:val="24"/>
        </w:rPr>
        <w:t xml:space="preserve"> </w:t>
      </w:r>
    </w:p>
    <w:p w14:paraId="496F7E0B" w14:textId="77777777" w:rsidR="00CC029F" w:rsidRPr="005B6A1B" w:rsidRDefault="00CC029F" w:rsidP="00CC029F">
      <w:pPr>
        <w:pStyle w:val="NormalWeb"/>
        <w:spacing w:before="0" w:beforeAutospacing="0" w:after="0" w:afterAutospacing="0"/>
        <w:textAlignment w:val="baseline"/>
        <w:rPr>
          <w:color w:val="000000"/>
        </w:rPr>
      </w:pPr>
    </w:p>
    <w:p w14:paraId="7AF2A03C" w14:textId="77777777"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kern w:val="0"/>
          <w:sz w:val="24"/>
          <w:szCs w:val="24"/>
        </w:rPr>
        <w:t>Pay range transparency is especially</w:t>
      </w:r>
      <w:r w:rsidRPr="005B6A1B">
        <w:rPr>
          <w:rFonts w:ascii="Times New Roman" w:hAnsi="Times New Roman" w:cs="Times New Roman"/>
          <w:color w:val="000000"/>
          <w:kern w:val="0"/>
          <w:sz w:val="24"/>
          <w:szCs w:val="24"/>
        </w:rPr>
        <w:t xml:space="preserve"> </w:t>
      </w:r>
      <w:r w:rsidRPr="005B6A1B">
        <w:rPr>
          <w:rFonts w:ascii="Times New Roman" w:hAnsi="Times New Roman" w:cs="Times New Roman"/>
          <w:kern w:val="0"/>
          <w:sz w:val="24"/>
          <w:szCs w:val="24"/>
        </w:rPr>
        <w:t>crucial for attracting Gen Z talent. Adobe’s Future Workforce Study of upcoming college seniors</w:t>
      </w:r>
      <w:r w:rsidRPr="005B6A1B">
        <w:rPr>
          <w:rFonts w:ascii="Times New Roman" w:hAnsi="Times New Roman" w:cs="Times New Roman"/>
          <w:color w:val="000000"/>
          <w:kern w:val="0"/>
          <w:sz w:val="24"/>
          <w:szCs w:val="24"/>
        </w:rPr>
        <w:t xml:space="preserve"> </w:t>
      </w:r>
      <w:r w:rsidRPr="005B6A1B">
        <w:rPr>
          <w:rFonts w:ascii="Times New Roman" w:hAnsi="Times New Roman" w:cs="Times New Roman"/>
          <w:kern w:val="0"/>
          <w:sz w:val="24"/>
          <w:szCs w:val="24"/>
        </w:rPr>
        <w:t>and recent college grads revealed 85% of those surveyed are less likely to apply for a job if the company does not</w:t>
      </w:r>
      <w:r w:rsidRPr="005B6A1B">
        <w:rPr>
          <w:rFonts w:ascii="Times New Roman" w:hAnsi="Times New Roman" w:cs="Times New Roman"/>
          <w:color w:val="000000"/>
          <w:kern w:val="0"/>
          <w:sz w:val="24"/>
          <w:szCs w:val="24"/>
        </w:rPr>
        <w:t xml:space="preserve"> </w:t>
      </w:r>
      <w:r w:rsidRPr="005B6A1B">
        <w:rPr>
          <w:rFonts w:ascii="Times New Roman" w:hAnsi="Times New Roman" w:cs="Times New Roman"/>
          <w:kern w:val="0"/>
          <w:sz w:val="24"/>
          <w:szCs w:val="24"/>
        </w:rPr>
        <w:t>disclose the salary range in the job posting.</w:t>
      </w:r>
      <w:r w:rsidRPr="005B6A1B">
        <w:rPr>
          <w:rStyle w:val="EndnoteReference"/>
          <w:rFonts w:ascii="Times New Roman" w:hAnsi="Times New Roman" w:cs="Times New Roman"/>
          <w:kern w:val="0"/>
          <w:sz w:val="24"/>
          <w:szCs w:val="24"/>
        </w:rPr>
        <w:endnoteReference w:id="10"/>
      </w:r>
      <w:r w:rsidRPr="005B6A1B">
        <w:rPr>
          <w:rFonts w:ascii="Times New Roman" w:hAnsi="Times New Roman" w:cs="Times New Roman"/>
          <w:kern w:val="0"/>
          <w:sz w:val="24"/>
          <w:szCs w:val="24"/>
        </w:rPr>
        <w:t xml:space="preserve"> Moreover, survey after survey has shown that an</w:t>
      </w:r>
      <w:r w:rsidRPr="005B6A1B">
        <w:rPr>
          <w:rFonts w:ascii="Times New Roman" w:hAnsi="Times New Roman" w:cs="Times New Roman"/>
          <w:color w:val="000000"/>
          <w:kern w:val="0"/>
          <w:sz w:val="24"/>
          <w:szCs w:val="24"/>
        </w:rPr>
        <w:t xml:space="preserve"> </w:t>
      </w:r>
      <w:r w:rsidRPr="005B6A1B">
        <w:rPr>
          <w:rFonts w:ascii="Times New Roman" w:hAnsi="Times New Roman" w:cs="Times New Roman"/>
          <w:kern w:val="0"/>
          <w:sz w:val="24"/>
          <w:szCs w:val="24"/>
        </w:rPr>
        <w:t>overwhelming majority of job candidates prefer to work at a company that discloses pay</w:t>
      </w:r>
      <w:r w:rsidRPr="005B6A1B">
        <w:rPr>
          <w:rFonts w:ascii="Times New Roman" w:hAnsi="Times New Roman" w:cs="Times New Roman"/>
          <w:color w:val="000000"/>
          <w:kern w:val="0"/>
          <w:sz w:val="24"/>
          <w:szCs w:val="24"/>
        </w:rPr>
        <w:t xml:space="preserve"> </w:t>
      </w:r>
      <w:r w:rsidRPr="005B6A1B">
        <w:rPr>
          <w:rFonts w:ascii="Times New Roman" w:hAnsi="Times New Roman" w:cs="Times New Roman"/>
          <w:kern w:val="0"/>
          <w:sz w:val="24"/>
          <w:szCs w:val="24"/>
        </w:rPr>
        <w:t>information and almost all candidates believe an employer should disclose pay ranges in job announcements.</w:t>
      </w:r>
      <w:r w:rsidRPr="005B6A1B">
        <w:rPr>
          <w:rStyle w:val="EndnoteReference"/>
          <w:rFonts w:ascii="Times New Roman" w:hAnsi="Times New Roman" w:cs="Times New Roman"/>
          <w:kern w:val="0"/>
          <w:sz w:val="24"/>
          <w:szCs w:val="24"/>
        </w:rPr>
        <w:endnoteReference w:id="11"/>
      </w:r>
      <w:r w:rsidRPr="005B6A1B">
        <w:rPr>
          <w:rFonts w:ascii="Times New Roman" w:hAnsi="Times New Roman" w:cs="Times New Roman"/>
          <w:kern w:val="0"/>
          <w:sz w:val="24"/>
          <w:szCs w:val="24"/>
        </w:rPr>
        <w:t xml:space="preserve"> Pay transparency is also shown to promote employee trust, loyalty, and productivity, which helps </w:t>
      </w:r>
      <w:r w:rsidRPr="005B6A1B">
        <w:rPr>
          <w:rFonts w:ascii="Times New Roman" w:hAnsi="Times New Roman" w:cs="Times New Roman"/>
          <w:b/>
          <w:bCs/>
          <w:kern w:val="0"/>
          <w:sz w:val="24"/>
          <w:szCs w:val="24"/>
        </w:rPr>
        <w:t>retain talent</w:t>
      </w:r>
      <w:r w:rsidRPr="005B6A1B">
        <w:rPr>
          <w:rFonts w:ascii="Times New Roman" w:hAnsi="Times New Roman" w:cs="Times New Roman"/>
          <w:kern w:val="0"/>
          <w:sz w:val="24"/>
          <w:szCs w:val="24"/>
        </w:rPr>
        <w:t xml:space="preserve"> and is good for employers’ bottom line.</w:t>
      </w:r>
      <w:r w:rsidRPr="005B6A1B">
        <w:rPr>
          <w:rStyle w:val="EndnoteReference"/>
          <w:rFonts w:ascii="Times New Roman" w:hAnsi="Times New Roman" w:cs="Times New Roman"/>
          <w:kern w:val="0"/>
          <w:sz w:val="24"/>
          <w:szCs w:val="24"/>
        </w:rPr>
        <w:endnoteReference w:id="12"/>
      </w:r>
      <w:r w:rsidRPr="005B6A1B">
        <w:rPr>
          <w:rFonts w:ascii="Times New Roman" w:hAnsi="Times New Roman" w:cs="Times New Roman"/>
          <w:kern w:val="0"/>
          <w:sz w:val="24"/>
          <w:szCs w:val="24"/>
        </w:rPr>
        <w:t xml:space="preserve">  Also, by leveling the negotiating playing field, pay range transparency helps employers avoid gender and racial wage gaps from arising to begin with and thus avoid liability.</w:t>
      </w:r>
    </w:p>
    <w:p w14:paraId="48FA0CEA" w14:textId="77777777"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p>
    <w:p w14:paraId="3BCE553C" w14:textId="77777777"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kern w:val="0"/>
          <w:sz w:val="24"/>
          <w:szCs w:val="24"/>
        </w:rPr>
        <w:t xml:space="preserve">Including pay ranges in job announcements also helps employers avoid wasting time </w:t>
      </w:r>
      <w:proofErr w:type="gramStart"/>
      <w:r w:rsidRPr="005B6A1B">
        <w:rPr>
          <w:rFonts w:ascii="Times New Roman" w:hAnsi="Times New Roman" w:cs="Times New Roman"/>
          <w:kern w:val="0"/>
          <w:sz w:val="24"/>
          <w:szCs w:val="24"/>
        </w:rPr>
        <w:t>culling</w:t>
      </w:r>
      <w:proofErr w:type="gramEnd"/>
    </w:p>
    <w:p w14:paraId="75A8ABAC" w14:textId="77777777"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kern w:val="0"/>
          <w:sz w:val="24"/>
          <w:szCs w:val="24"/>
        </w:rPr>
        <w:t xml:space="preserve">and interviewing candidates who would not accept the position because the pay does not meet their expectations. Research shows that it also helps </w:t>
      </w:r>
      <w:r w:rsidRPr="005B6A1B">
        <w:rPr>
          <w:rFonts w:ascii="Times New Roman" w:hAnsi="Times New Roman" w:cs="Times New Roman"/>
          <w:b/>
          <w:bCs/>
          <w:kern w:val="0"/>
          <w:sz w:val="24"/>
          <w:szCs w:val="24"/>
        </w:rPr>
        <w:t>reduce online recruiting costs</w:t>
      </w:r>
      <w:r w:rsidRPr="005B6A1B">
        <w:rPr>
          <w:rFonts w:ascii="Times New Roman" w:hAnsi="Times New Roman" w:cs="Times New Roman"/>
          <w:kern w:val="0"/>
          <w:sz w:val="24"/>
          <w:szCs w:val="24"/>
        </w:rPr>
        <w:t>.</w:t>
      </w:r>
      <w:r w:rsidRPr="005B6A1B">
        <w:rPr>
          <w:rStyle w:val="EndnoteReference"/>
          <w:rFonts w:ascii="Times New Roman" w:hAnsi="Times New Roman" w:cs="Times New Roman"/>
          <w:kern w:val="0"/>
          <w:sz w:val="24"/>
          <w:szCs w:val="24"/>
        </w:rPr>
        <w:endnoteReference w:id="13"/>
      </w:r>
      <w:r w:rsidRPr="005B6A1B">
        <w:rPr>
          <w:rFonts w:ascii="Times New Roman" w:hAnsi="Times New Roman" w:cs="Times New Roman"/>
          <w:kern w:val="0"/>
          <w:sz w:val="24"/>
          <w:szCs w:val="24"/>
        </w:rPr>
        <w:t xml:space="preserve"> </w:t>
      </w:r>
    </w:p>
    <w:p w14:paraId="0A81DB94" w14:textId="77777777"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p>
    <w:p w14:paraId="47BE6611" w14:textId="2A41570D" w:rsidR="007F6791" w:rsidRDefault="000B7A36" w:rsidP="007F6791">
      <w:pPr>
        <w:autoSpaceDE w:val="0"/>
        <w:autoSpaceDN w:val="0"/>
        <w:adjustRightInd w:val="0"/>
        <w:spacing w:after="0" w:line="240" w:lineRule="auto"/>
        <w:rPr>
          <w:rFonts w:ascii="Times New Roman" w:hAnsi="Times New Roman" w:cs="Times New Roman"/>
          <w:sz w:val="24"/>
          <w:szCs w:val="24"/>
        </w:rPr>
      </w:pPr>
      <w:r w:rsidRPr="005B6A1B">
        <w:rPr>
          <w:rFonts w:ascii="Times New Roman" w:hAnsi="Times New Roman" w:cs="Times New Roman"/>
          <w:sz w:val="24"/>
          <w:szCs w:val="24"/>
        </w:rPr>
        <w:t xml:space="preserve">We’ve heard from </w:t>
      </w:r>
      <w:r w:rsidRPr="005B6A1B">
        <w:rPr>
          <w:rFonts w:ascii="Times New Roman" w:hAnsi="Times New Roman" w:cs="Times New Roman"/>
          <w:b/>
          <w:bCs/>
          <w:sz w:val="24"/>
          <w:szCs w:val="24"/>
        </w:rPr>
        <w:t>small businesses</w:t>
      </w:r>
      <w:r w:rsidRPr="005B6A1B">
        <w:rPr>
          <w:rFonts w:ascii="Times New Roman" w:hAnsi="Times New Roman" w:cs="Times New Roman"/>
          <w:sz w:val="24"/>
          <w:szCs w:val="24"/>
        </w:rPr>
        <w:t xml:space="preserve"> </w:t>
      </w:r>
      <w:r w:rsidR="00CC6852" w:rsidRPr="005B6A1B">
        <w:rPr>
          <w:rFonts w:ascii="Times New Roman" w:hAnsi="Times New Roman" w:cs="Times New Roman"/>
          <w:sz w:val="24"/>
          <w:szCs w:val="24"/>
        </w:rPr>
        <w:t>that</w:t>
      </w:r>
      <w:r w:rsidRPr="005B6A1B">
        <w:rPr>
          <w:rFonts w:ascii="Times New Roman" w:hAnsi="Times New Roman" w:cs="Times New Roman"/>
          <w:sz w:val="24"/>
          <w:szCs w:val="24"/>
        </w:rPr>
        <w:t xml:space="preserve"> don’t have an HR team that it is crucial for them to include pay ranges in job postings given that they have limited resources and time available to hire. </w:t>
      </w:r>
      <w:r w:rsidR="007E03D6" w:rsidRPr="005B6A1B">
        <w:rPr>
          <w:rFonts w:ascii="Times New Roman" w:hAnsi="Times New Roman" w:cs="Times New Roman"/>
          <w:sz w:val="24"/>
          <w:szCs w:val="24"/>
        </w:rPr>
        <w:t xml:space="preserve">Not surprisingly, research shows that </w:t>
      </w:r>
      <w:r w:rsidR="007E03D6" w:rsidRPr="005B6A1B">
        <w:rPr>
          <w:rFonts w:ascii="Times New Roman" w:hAnsi="Times New Roman" w:cs="Times New Roman"/>
          <w:b/>
          <w:bCs/>
          <w:sz w:val="24"/>
          <w:szCs w:val="24"/>
        </w:rPr>
        <w:t>small businesses already tend to share their pay ranges</w:t>
      </w:r>
      <w:r w:rsidR="007E03D6" w:rsidRPr="005B6A1B">
        <w:rPr>
          <w:rFonts w:ascii="Times New Roman" w:hAnsi="Times New Roman" w:cs="Times New Roman"/>
          <w:sz w:val="24"/>
          <w:szCs w:val="24"/>
        </w:rPr>
        <w:t>.</w:t>
      </w:r>
      <w:r w:rsidR="007E03D6" w:rsidRPr="005B6A1B">
        <w:rPr>
          <w:rStyle w:val="EndnoteReference"/>
          <w:rFonts w:ascii="Times New Roman" w:hAnsi="Times New Roman" w:cs="Times New Roman"/>
          <w:sz w:val="24"/>
          <w:szCs w:val="24"/>
        </w:rPr>
        <w:endnoteReference w:id="14"/>
      </w:r>
      <w:r w:rsidR="007E03D6" w:rsidRPr="005B6A1B">
        <w:rPr>
          <w:rFonts w:ascii="Times New Roman" w:hAnsi="Times New Roman" w:cs="Times New Roman"/>
          <w:sz w:val="24"/>
          <w:szCs w:val="24"/>
        </w:rPr>
        <w:t xml:space="preserve"> </w:t>
      </w:r>
      <w:r w:rsidRPr="005B6A1B">
        <w:rPr>
          <w:rFonts w:ascii="Times New Roman" w:hAnsi="Times New Roman" w:cs="Times New Roman"/>
          <w:sz w:val="24"/>
          <w:szCs w:val="24"/>
        </w:rPr>
        <w:t>Smaller businesses also appreciate when pay range transparency laws require employers to provide a “general description of benefits and other compensation to be offered” as it allows them to give a fuller picture of what they can offer beyond pay.</w:t>
      </w:r>
      <w:r w:rsidR="00E82521" w:rsidRPr="005B6A1B">
        <w:rPr>
          <w:rFonts w:ascii="Times New Roman" w:hAnsi="Times New Roman" w:cs="Times New Roman"/>
          <w:sz w:val="24"/>
          <w:szCs w:val="24"/>
        </w:rPr>
        <w:t xml:space="preserve"> </w:t>
      </w:r>
      <w:r w:rsidR="00D928B1" w:rsidRPr="005B6A1B">
        <w:rPr>
          <w:rFonts w:ascii="Times New Roman" w:hAnsi="Times New Roman" w:cs="Times New Roman"/>
          <w:sz w:val="24"/>
          <w:szCs w:val="24"/>
        </w:rPr>
        <w:t>Given th</w:t>
      </w:r>
      <w:r w:rsidR="006E6A7B" w:rsidRPr="005B6A1B">
        <w:rPr>
          <w:rFonts w:ascii="Times New Roman" w:hAnsi="Times New Roman" w:cs="Times New Roman"/>
          <w:sz w:val="24"/>
          <w:szCs w:val="24"/>
        </w:rPr>
        <w:t xml:space="preserve">e benefits for small </w:t>
      </w:r>
      <w:r w:rsidR="00681025">
        <w:rPr>
          <w:rFonts w:ascii="Times New Roman" w:hAnsi="Times New Roman" w:cs="Times New Roman"/>
          <w:sz w:val="24"/>
          <w:szCs w:val="24"/>
        </w:rPr>
        <w:t>businesses</w:t>
      </w:r>
      <w:r w:rsidR="00D928B1" w:rsidRPr="005B6A1B">
        <w:rPr>
          <w:rFonts w:ascii="Times New Roman" w:hAnsi="Times New Roman" w:cs="Times New Roman"/>
          <w:sz w:val="24"/>
          <w:szCs w:val="24"/>
        </w:rPr>
        <w:t xml:space="preserve">, and the ease of compliance—just be </w:t>
      </w:r>
      <w:r w:rsidR="00DF2097" w:rsidRPr="005B6A1B">
        <w:rPr>
          <w:rFonts w:ascii="Times New Roman" w:hAnsi="Times New Roman" w:cs="Times New Roman"/>
          <w:sz w:val="24"/>
          <w:szCs w:val="24"/>
        </w:rPr>
        <w:t>transparent about what you are generally hoping and willing to pay</w:t>
      </w:r>
      <w:r w:rsidR="00D928B1" w:rsidRPr="005B6A1B">
        <w:rPr>
          <w:rFonts w:ascii="Times New Roman" w:hAnsi="Times New Roman" w:cs="Times New Roman"/>
          <w:sz w:val="24"/>
          <w:szCs w:val="24"/>
        </w:rPr>
        <w:t>—</w:t>
      </w:r>
      <w:r w:rsidR="00D928B1" w:rsidRPr="005B6A1B">
        <w:rPr>
          <w:rFonts w:ascii="Times New Roman" w:hAnsi="Times New Roman" w:cs="Times New Roman"/>
          <w:b/>
          <w:sz w:val="24"/>
          <w:szCs w:val="24"/>
        </w:rPr>
        <w:t xml:space="preserve">it is important that this law </w:t>
      </w:r>
      <w:r w:rsidR="00F131B3" w:rsidRPr="005B6A1B">
        <w:rPr>
          <w:rFonts w:ascii="Times New Roman" w:hAnsi="Times New Roman" w:cs="Times New Roman"/>
          <w:b/>
          <w:sz w:val="24"/>
          <w:szCs w:val="24"/>
        </w:rPr>
        <w:t>applies</w:t>
      </w:r>
      <w:r w:rsidR="00D928B1" w:rsidRPr="005B6A1B">
        <w:rPr>
          <w:rFonts w:ascii="Times New Roman" w:hAnsi="Times New Roman" w:cs="Times New Roman"/>
          <w:b/>
          <w:sz w:val="24"/>
          <w:szCs w:val="24"/>
        </w:rPr>
        <w:t xml:space="preserve"> to all employers, regardless of size.</w:t>
      </w:r>
      <w:r w:rsidR="00D928B1" w:rsidRPr="005B6A1B">
        <w:rPr>
          <w:rFonts w:ascii="Times New Roman" w:hAnsi="Times New Roman" w:cs="Times New Roman"/>
          <w:sz w:val="24"/>
          <w:szCs w:val="24"/>
        </w:rPr>
        <w:t xml:space="preserve"> </w:t>
      </w:r>
    </w:p>
    <w:p w14:paraId="67F7AF5C" w14:textId="77777777" w:rsidR="005B6A1B" w:rsidRPr="005B6A1B" w:rsidRDefault="005B6A1B" w:rsidP="007F6791">
      <w:pPr>
        <w:autoSpaceDE w:val="0"/>
        <w:autoSpaceDN w:val="0"/>
        <w:adjustRightInd w:val="0"/>
        <w:spacing w:after="0" w:line="240" w:lineRule="auto"/>
        <w:rPr>
          <w:rFonts w:ascii="Times New Roman" w:hAnsi="Times New Roman" w:cs="Times New Roman"/>
          <w:kern w:val="0"/>
          <w:sz w:val="24"/>
          <w:szCs w:val="24"/>
        </w:rPr>
      </w:pPr>
    </w:p>
    <w:p w14:paraId="32D17FD4" w14:textId="6A2BF546"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color w:val="000000" w:themeColor="text1"/>
          <w:kern w:val="0"/>
          <w:sz w:val="24"/>
          <w:szCs w:val="24"/>
        </w:rPr>
        <w:t>Colorado, the first state to pass a pay range transparency law, saw a high compliance rate among its 50 largest employers right after the law’s passage, and nearly two years later, continues to enjoy high rates of compliance.</w:t>
      </w:r>
      <w:r w:rsidRPr="005B6A1B">
        <w:rPr>
          <w:rStyle w:val="EndnoteReference"/>
          <w:rFonts w:ascii="Times New Roman" w:hAnsi="Times New Roman" w:cs="Times New Roman"/>
          <w:color w:val="000000" w:themeColor="text1"/>
          <w:kern w:val="0"/>
          <w:sz w:val="24"/>
          <w:szCs w:val="24"/>
        </w:rPr>
        <w:endnoteReference w:id="15"/>
      </w:r>
      <w:r w:rsidRPr="005B6A1B">
        <w:rPr>
          <w:rFonts w:ascii="Times New Roman" w:hAnsi="Times New Roman" w:cs="Times New Roman"/>
          <w:color w:val="000000" w:themeColor="text1"/>
          <w:kern w:val="0"/>
          <w:sz w:val="24"/>
          <w:szCs w:val="24"/>
        </w:rPr>
        <w:t xml:space="preserve"> A study analyzing the impact of Colorado’s salary range transparency law found that, on average, the state experienced a greater increase in its labor force participation rate than Utah, a neighboring state with similar economic and demographic characteristics.</w:t>
      </w:r>
      <w:r w:rsidRPr="005B6A1B">
        <w:rPr>
          <w:rStyle w:val="EndnoteReference"/>
          <w:rFonts w:ascii="Times New Roman" w:hAnsi="Times New Roman" w:cs="Times New Roman"/>
          <w:color w:val="000000" w:themeColor="text1"/>
          <w:kern w:val="0"/>
          <w:sz w:val="24"/>
          <w:szCs w:val="24"/>
        </w:rPr>
        <w:endnoteReference w:id="16"/>
      </w:r>
      <w:r w:rsidR="007D72EC" w:rsidRPr="005B6A1B">
        <w:rPr>
          <w:rFonts w:ascii="Times New Roman" w:hAnsi="Times New Roman" w:cs="Times New Roman"/>
          <w:color w:val="000000" w:themeColor="text1"/>
          <w:kern w:val="0"/>
          <w:sz w:val="24"/>
          <w:szCs w:val="24"/>
        </w:rPr>
        <w:t xml:space="preserve"> </w:t>
      </w:r>
    </w:p>
    <w:p w14:paraId="7B207C1E" w14:textId="77777777" w:rsidR="00111225" w:rsidRPr="005B6A1B" w:rsidRDefault="00111225" w:rsidP="00D909D8">
      <w:pPr>
        <w:autoSpaceDE w:val="0"/>
        <w:autoSpaceDN w:val="0"/>
        <w:adjustRightInd w:val="0"/>
        <w:spacing w:after="0" w:line="240" w:lineRule="auto"/>
        <w:rPr>
          <w:rFonts w:ascii="Times New Roman" w:hAnsi="Times New Roman" w:cs="Times New Roman"/>
          <w:color w:val="000000" w:themeColor="text1"/>
          <w:kern w:val="0"/>
          <w:sz w:val="24"/>
          <w:szCs w:val="24"/>
        </w:rPr>
      </w:pPr>
    </w:p>
    <w:p w14:paraId="699B7CCF" w14:textId="77777777"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color w:val="000000" w:themeColor="text1"/>
          <w:kern w:val="0"/>
          <w:sz w:val="24"/>
          <w:szCs w:val="24"/>
        </w:rPr>
        <w:t>Unfortunately, many employers, especially in the private</w:t>
      </w:r>
      <w:r w:rsidRPr="005B6A1B">
        <w:rPr>
          <w:rFonts w:ascii="Times New Roman" w:hAnsi="Times New Roman" w:cs="Times New Roman"/>
          <w:kern w:val="0"/>
          <w:sz w:val="24"/>
          <w:szCs w:val="24"/>
        </w:rPr>
        <w:t xml:space="preserve"> sector, are still not transparent about</w:t>
      </w:r>
    </w:p>
    <w:p w14:paraId="0D1006FD" w14:textId="77777777"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r w:rsidRPr="005B6A1B">
        <w:rPr>
          <w:rFonts w:ascii="Times New Roman" w:hAnsi="Times New Roman" w:cs="Times New Roman"/>
          <w:kern w:val="0"/>
          <w:sz w:val="24"/>
          <w:szCs w:val="24"/>
        </w:rPr>
        <w:t>how much a position pays. Even if an employer doesn’t have formal pay ranges for particular roles, employers usually budget a general amount or range for the position for which they are hiring. Pay range transparency laws simply ask employers to share that information with applicants. Already, according to a PayScale survey, 86% of surveyed employers have a compensation structure in place or are working to develop one and around 68% of respondents stated they share their salary ranges with current employees,</w:t>
      </w:r>
      <w:r w:rsidRPr="005B6A1B">
        <w:rPr>
          <w:rStyle w:val="EndnoteReference"/>
          <w:rFonts w:ascii="Times New Roman" w:hAnsi="Times New Roman" w:cs="Times New Roman"/>
          <w:kern w:val="0"/>
          <w:sz w:val="24"/>
          <w:szCs w:val="24"/>
        </w:rPr>
        <w:endnoteReference w:id="17"/>
      </w:r>
      <w:r w:rsidRPr="005B6A1B">
        <w:rPr>
          <w:rFonts w:ascii="Times New Roman" w:hAnsi="Times New Roman" w:cs="Times New Roman"/>
          <w:kern w:val="0"/>
          <w:sz w:val="24"/>
          <w:szCs w:val="24"/>
        </w:rPr>
        <w:t xml:space="preserve"> demonstrating that pay range transparency is possible.</w:t>
      </w:r>
    </w:p>
    <w:p w14:paraId="3AE8E011" w14:textId="77777777" w:rsidR="00D909D8" w:rsidRPr="005B6A1B" w:rsidRDefault="00D909D8" w:rsidP="00D909D8">
      <w:pPr>
        <w:autoSpaceDE w:val="0"/>
        <w:autoSpaceDN w:val="0"/>
        <w:adjustRightInd w:val="0"/>
        <w:spacing w:after="0" w:line="240" w:lineRule="auto"/>
        <w:rPr>
          <w:rFonts w:ascii="Times New Roman" w:hAnsi="Times New Roman" w:cs="Times New Roman"/>
          <w:kern w:val="0"/>
          <w:sz w:val="24"/>
          <w:szCs w:val="24"/>
        </w:rPr>
      </w:pPr>
    </w:p>
    <w:p w14:paraId="12E8C2F2" w14:textId="77777777" w:rsidR="00D909D8" w:rsidRPr="005B6A1B" w:rsidRDefault="00D909D8" w:rsidP="00D909D8">
      <w:pPr>
        <w:numPr>
          <w:ilvl w:val="0"/>
          <w:numId w:val="1"/>
        </w:numPr>
        <w:rPr>
          <w:rFonts w:ascii="Times New Roman" w:hAnsi="Times New Roman" w:cs="Times New Roman"/>
          <w:b/>
          <w:bCs/>
          <w:kern w:val="0"/>
          <w:sz w:val="24"/>
          <w:szCs w:val="24"/>
        </w:rPr>
      </w:pPr>
      <w:r w:rsidRPr="005B6A1B">
        <w:rPr>
          <w:rFonts w:ascii="Times New Roman" w:hAnsi="Times New Roman" w:cs="Times New Roman"/>
          <w:b/>
          <w:bCs/>
          <w:kern w:val="0"/>
          <w:sz w:val="24"/>
          <w:szCs w:val="24"/>
        </w:rPr>
        <w:t xml:space="preserve">Conclusion </w:t>
      </w:r>
    </w:p>
    <w:p w14:paraId="068B7E6E" w14:textId="3B9A7E66" w:rsidR="00D909D8" w:rsidRPr="005B6A1B" w:rsidRDefault="00D909D8" w:rsidP="00D909D8">
      <w:pPr>
        <w:rPr>
          <w:rFonts w:ascii="Times New Roman" w:hAnsi="Times New Roman" w:cs="Times New Roman"/>
          <w:kern w:val="0"/>
          <w:sz w:val="24"/>
          <w:szCs w:val="24"/>
        </w:rPr>
      </w:pPr>
      <w:r w:rsidRPr="005B6A1B">
        <w:rPr>
          <w:rFonts w:ascii="Times New Roman" w:hAnsi="Times New Roman" w:cs="Times New Roman"/>
          <w:kern w:val="0"/>
          <w:sz w:val="24"/>
          <w:szCs w:val="24"/>
        </w:rPr>
        <w:t>We urge the members of this Committee to show up for Maine businesses and working people by supporting L.D. 936.</w:t>
      </w:r>
    </w:p>
    <w:p w14:paraId="307E0480" w14:textId="77777777" w:rsidR="00D909D8" w:rsidRPr="005B6A1B" w:rsidRDefault="00D909D8" w:rsidP="00D909D8">
      <w:pPr>
        <w:rPr>
          <w:rFonts w:ascii="Times New Roman" w:hAnsi="Times New Roman" w:cs="Times New Roman"/>
          <w:kern w:val="0"/>
          <w:sz w:val="24"/>
          <w:szCs w:val="24"/>
        </w:rPr>
      </w:pPr>
    </w:p>
    <w:p w14:paraId="504BBB6F" w14:textId="77777777" w:rsidR="0035516A" w:rsidRPr="005B6A1B" w:rsidRDefault="0035516A">
      <w:pPr>
        <w:rPr>
          <w:rFonts w:ascii="Times New Roman" w:hAnsi="Times New Roman" w:cs="Times New Roman"/>
          <w:sz w:val="24"/>
          <w:szCs w:val="24"/>
        </w:rPr>
      </w:pPr>
    </w:p>
    <w:sectPr w:rsidR="0035516A" w:rsidRPr="005B6A1B" w:rsidSect="003A347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2B3B" w14:textId="77777777" w:rsidR="001A164F" w:rsidRDefault="001A164F" w:rsidP="00D909D8">
      <w:pPr>
        <w:spacing w:after="0" w:line="240" w:lineRule="auto"/>
      </w:pPr>
      <w:r>
        <w:separator/>
      </w:r>
    </w:p>
  </w:endnote>
  <w:endnote w:type="continuationSeparator" w:id="0">
    <w:p w14:paraId="060F14B0" w14:textId="77777777" w:rsidR="001A164F" w:rsidRDefault="001A164F" w:rsidP="00D909D8">
      <w:pPr>
        <w:spacing w:after="0" w:line="240" w:lineRule="auto"/>
      </w:pPr>
      <w:r>
        <w:continuationSeparator/>
      </w:r>
    </w:p>
  </w:endnote>
  <w:endnote w:type="continuationNotice" w:id="1">
    <w:p w14:paraId="166D5BA8" w14:textId="77777777" w:rsidR="001A164F" w:rsidRDefault="001A164F">
      <w:pPr>
        <w:spacing w:after="0" w:line="240" w:lineRule="auto"/>
      </w:pPr>
    </w:p>
  </w:endnote>
  <w:endnote w:id="2">
    <w:p w14:paraId="529D7FB1" w14:textId="77777777" w:rsidR="00D909D8" w:rsidRPr="005772C9" w:rsidRDefault="00D909D8" w:rsidP="00D909D8">
      <w:pPr>
        <w:autoSpaceDE w:val="0"/>
        <w:autoSpaceDN w:val="0"/>
        <w:adjustRightInd w:val="0"/>
        <w:spacing w:after="0" w:line="240" w:lineRule="auto"/>
        <w:rPr>
          <w:rFonts w:ascii="Times New Roman" w:hAnsi="Times New Roman" w:cs="Times New Roman"/>
          <w:kern w:val="0"/>
          <w:sz w:val="20"/>
          <w:szCs w:val="20"/>
        </w:rPr>
      </w:pPr>
      <w:r w:rsidRPr="005772C9">
        <w:rPr>
          <w:rStyle w:val="EndnoteReference"/>
          <w:rFonts w:ascii="Times New Roman" w:hAnsi="Times New Roman" w:cs="Times New Roman"/>
          <w:sz w:val="20"/>
          <w:szCs w:val="20"/>
        </w:rPr>
        <w:endnoteRef/>
      </w:r>
      <w:r w:rsidRPr="005772C9">
        <w:rPr>
          <w:rFonts w:ascii="Times New Roman" w:hAnsi="Times New Roman" w:cs="Times New Roman"/>
          <w:sz w:val="20"/>
          <w:szCs w:val="20"/>
        </w:rPr>
        <w:t xml:space="preserve"> </w:t>
      </w:r>
      <w:proofErr w:type="spellStart"/>
      <w:r w:rsidRPr="005772C9">
        <w:rPr>
          <w:rFonts w:ascii="Times New Roman" w:hAnsi="Times New Roman" w:cs="Times New Roman"/>
          <w:kern w:val="0"/>
          <w:sz w:val="20"/>
          <w:szCs w:val="20"/>
        </w:rPr>
        <w:t>Artz</w:t>
      </w:r>
      <w:proofErr w:type="spellEnd"/>
      <w:r w:rsidRPr="005772C9">
        <w:rPr>
          <w:rFonts w:ascii="Times New Roman" w:hAnsi="Times New Roman" w:cs="Times New Roman"/>
          <w:kern w:val="0"/>
          <w:sz w:val="20"/>
          <w:szCs w:val="20"/>
        </w:rPr>
        <w:t>, B., Goodall, A. H., &amp; Oswald, A. J. 2018. “Do Women Ask?” Industrial Relations 57(4): 611-636.</w:t>
      </w:r>
    </w:p>
    <w:p w14:paraId="7F38980B" w14:textId="77777777" w:rsidR="00D909D8" w:rsidRPr="005772C9" w:rsidRDefault="003A3474" w:rsidP="00D909D8">
      <w:pPr>
        <w:autoSpaceDE w:val="0"/>
        <w:autoSpaceDN w:val="0"/>
        <w:adjustRightInd w:val="0"/>
        <w:spacing w:after="0" w:line="240" w:lineRule="auto"/>
        <w:rPr>
          <w:rFonts w:ascii="Times New Roman" w:hAnsi="Times New Roman" w:cs="Times New Roman"/>
          <w:kern w:val="0"/>
          <w:sz w:val="20"/>
          <w:szCs w:val="20"/>
        </w:rPr>
      </w:pPr>
      <w:hyperlink r:id="rId1" w:history="1">
        <w:r w:rsidR="00D909D8" w:rsidRPr="005772C9">
          <w:rPr>
            <w:rStyle w:val="Hyperlink"/>
            <w:rFonts w:ascii="Times New Roman" w:hAnsi="Times New Roman" w:cs="Times New Roman"/>
            <w:kern w:val="0"/>
            <w:sz w:val="20"/>
            <w:szCs w:val="20"/>
          </w:rPr>
          <w:t>https://onlinelibrary.wiley.com/doi/abs/10.1111/irel.12214</w:t>
        </w:r>
      </w:hyperlink>
      <w:r w:rsidR="00D909D8" w:rsidRPr="005772C9">
        <w:rPr>
          <w:rFonts w:ascii="Times New Roman" w:hAnsi="Times New Roman" w:cs="Times New Roman"/>
          <w:kern w:val="0"/>
          <w:sz w:val="20"/>
          <w:szCs w:val="20"/>
        </w:rPr>
        <w:t>; Hannah Riley Bowles, Linda Babcock, and Lei Lai, “Social Incentives for Gender Differences in the Propensity to Initiate Negotiations: Sometimes It Does Hurt to Ask,” Organizational Behavior and Human Decision Processes, 2007, available at</w:t>
      </w:r>
    </w:p>
    <w:p w14:paraId="392DC9AB" w14:textId="77777777" w:rsidR="00D909D8" w:rsidRPr="005772C9" w:rsidRDefault="003A3474" w:rsidP="00D909D8">
      <w:pPr>
        <w:autoSpaceDE w:val="0"/>
        <w:autoSpaceDN w:val="0"/>
        <w:adjustRightInd w:val="0"/>
        <w:spacing w:after="0" w:line="240" w:lineRule="auto"/>
        <w:rPr>
          <w:rFonts w:ascii="Times New Roman" w:hAnsi="Times New Roman" w:cs="Times New Roman"/>
          <w:kern w:val="0"/>
          <w:sz w:val="20"/>
          <w:szCs w:val="20"/>
        </w:rPr>
      </w:pPr>
      <w:hyperlink r:id="rId2" w:history="1">
        <w:r w:rsidR="00D909D8" w:rsidRPr="005772C9">
          <w:rPr>
            <w:rStyle w:val="Hyperlink"/>
            <w:rFonts w:ascii="Times New Roman" w:hAnsi="Times New Roman" w:cs="Times New Roman"/>
            <w:kern w:val="0"/>
            <w:sz w:val="20"/>
            <w:szCs w:val="20"/>
          </w:rPr>
          <w:t>https://www.sciencedirect.com/science/article/abs/pii/S0749597806000884</w:t>
        </w:r>
      </w:hyperlink>
      <w:r w:rsidR="00D909D8" w:rsidRPr="005772C9">
        <w:rPr>
          <w:rFonts w:ascii="Times New Roman" w:hAnsi="Times New Roman" w:cs="Times New Roman"/>
          <w:kern w:val="0"/>
          <w:sz w:val="20"/>
          <w:szCs w:val="20"/>
        </w:rPr>
        <w:t xml:space="preserve">; Marcus Dittrich, Andreas </w:t>
      </w:r>
      <w:proofErr w:type="spellStart"/>
      <w:r w:rsidR="00D909D8" w:rsidRPr="005772C9">
        <w:rPr>
          <w:rFonts w:ascii="Times New Roman" w:hAnsi="Times New Roman" w:cs="Times New Roman"/>
          <w:kern w:val="0"/>
          <w:sz w:val="20"/>
          <w:szCs w:val="20"/>
        </w:rPr>
        <w:t>Knabe</w:t>
      </w:r>
      <w:proofErr w:type="spellEnd"/>
      <w:r w:rsidR="00D909D8" w:rsidRPr="005772C9">
        <w:rPr>
          <w:rFonts w:ascii="Times New Roman" w:hAnsi="Times New Roman" w:cs="Times New Roman"/>
          <w:kern w:val="0"/>
          <w:sz w:val="20"/>
          <w:szCs w:val="20"/>
        </w:rPr>
        <w:t xml:space="preserve">, and Kristina </w:t>
      </w:r>
      <w:proofErr w:type="spellStart"/>
      <w:r w:rsidR="00D909D8" w:rsidRPr="005772C9">
        <w:rPr>
          <w:rFonts w:ascii="Times New Roman" w:hAnsi="Times New Roman" w:cs="Times New Roman"/>
          <w:kern w:val="0"/>
          <w:sz w:val="20"/>
          <w:szCs w:val="20"/>
        </w:rPr>
        <w:t>Leipold</w:t>
      </w:r>
      <w:proofErr w:type="spellEnd"/>
      <w:r w:rsidR="00D909D8" w:rsidRPr="005772C9">
        <w:rPr>
          <w:rFonts w:ascii="Times New Roman" w:hAnsi="Times New Roman" w:cs="Times New Roman"/>
          <w:kern w:val="0"/>
          <w:sz w:val="20"/>
          <w:szCs w:val="20"/>
        </w:rPr>
        <w:t xml:space="preserve">, “Gender Differences in Experimental Negotiations,” February 25, 2014, available at </w:t>
      </w:r>
      <w:hyperlink r:id="rId3" w:history="1">
        <w:r w:rsidR="00D909D8" w:rsidRPr="005772C9">
          <w:rPr>
            <w:rStyle w:val="Hyperlink"/>
            <w:rFonts w:ascii="Times New Roman" w:hAnsi="Times New Roman" w:cs="Times New Roman"/>
            <w:kern w:val="0"/>
            <w:sz w:val="20"/>
            <w:szCs w:val="20"/>
          </w:rPr>
          <w:t>https://onlinelibrary.wiley.com/doi/abs/10.1111/ecin.12060</w:t>
        </w:r>
      </w:hyperlink>
      <w:r w:rsidR="00D909D8" w:rsidRPr="005772C9">
        <w:rPr>
          <w:rFonts w:ascii="Times New Roman" w:hAnsi="Times New Roman" w:cs="Times New Roman"/>
          <w:kern w:val="0"/>
          <w:sz w:val="20"/>
          <w:szCs w:val="20"/>
        </w:rPr>
        <w:t xml:space="preserve">; Anna </w:t>
      </w:r>
      <w:proofErr w:type="spellStart"/>
      <w:r w:rsidR="00D909D8" w:rsidRPr="005772C9">
        <w:rPr>
          <w:rFonts w:ascii="Times New Roman" w:hAnsi="Times New Roman" w:cs="Times New Roman"/>
          <w:kern w:val="0"/>
          <w:sz w:val="20"/>
          <w:szCs w:val="20"/>
        </w:rPr>
        <w:t>Dreber</w:t>
      </w:r>
      <w:proofErr w:type="spellEnd"/>
      <w:r w:rsidR="00D909D8" w:rsidRPr="005772C9">
        <w:rPr>
          <w:rFonts w:ascii="Times New Roman" w:hAnsi="Times New Roman" w:cs="Times New Roman"/>
          <w:kern w:val="0"/>
          <w:sz w:val="20"/>
          <w:szCs w:val="20"/>
        </w:rPr>
        <w:t xml:space="preserve">, Emma </w:t>
      </w:r>
      <w:proofErr w:type="spellStart"/>
      <w:r w:rsidR="00D909D8" w:rsidRPr="005772C9">
        <w:rPr>
          <w:rFonts w:ascii="Times New Roman" w:hAnsi="Times New Roman" w:cs="Times New Roman"/>
          <w:kern w:val="0"/>
          <w:sz w:val="20"/>
          <w:szCs w:val="20"/>
        </w:rPr>
        <w:t>Heikensten</w:t>
      </w:r>
      <w:proofErr w:type="spellEnd"/>
      <w:r w:rsidR="00D909D8" w:rsidRPr="005772C9">
        <w:rPr>
          <w:rFonts w:ascii="Times New Roman" w:hAnsi="Times New Roman" w:cs="Times New Roman"/>
          <w:kern w:val="0"/>
          <w:sz w:val="20"/>
          <w:szCs w:val="20"/>
        </w:rPr>
        <w:t xml:space="preserve">, and Jenny Save-Soderbergh, “Why Do Women Ask for Less?,” November 20, 2020, available at </w:t>
      </w:r>
      <w:hyperlink r:id="rId4" w:history="1">
        <w:r w:rsidR="00D909D8" w:rsidRPr="005772C9">
          <w:rPr>
            <w:rStyle w:val="Hyperlink"/>
            <w:rFonts w:ascii="Times New Roman" w:hAnsi="Times New Roman" w:cs="Times New Roman"/>
            <w:kern w:val="0"/>
            <w:sz w:val="20"/>
            <w:szCs w:val="20"/>
          </w:rPr>
          <w:t>https://papers.ssrn.com/sol3/papers.cfm?abstract_id=3703813</w:t>
        </w:r>
      </w:hyperlink>
      <w:r w:rsidR="00D909D8" w:rsidRPr="005772C9">
        <w:rPr>
          <w:rFonts w:ascii="Times New Roman" w:hAnsi="Times New Roman" w:cs="Times New Roman"/>
          <w:kern w:val="0"/>
          <w:sz w:val="20"/>
          <w:szCs w:val="20"/>
        </w:rPr>
        <w:t>;Jenny Save-Soderbergh, “Gender Gaps in Salary Negotiations: Salary Requests and Starting Salaries in the Field,” May 2019, available at</w:t>
      </w:r>
    </w:p>
    <w:p w14:paraId="2C9E7FB6" w14:textId="77777777" w:rsidR="00D909D8" w:rsidRPr="005772C9" w:rsidRDefault="003A3474" w:rsidP="00D909D8">
      <w:pPr>
        <w:pStyle w:val="EndnoteText"/>
        <w:rPr>
          <w:rFonts w:ascii="Times New Roman" w:hAnsi="Times New Roman" w:cs="Times New Roman"/>
        </w:rPr>
      </w:pPr>
      <w:hyperlink r:id="rId5" w:history="1">
        <w:r w:rsidR="00D909D8" w:rsidRPr="005772C9">
          <w:rPr>
            <w:rStyle w:val="Hyperlink"/>
            <w:rFonts w:ascii="Times New Roman" w:hAnsi="Times New Roman" w:cs="Times New Roman"/>
            <w:kern w:val="0"/>
          </w:rPr>
          <w:t>https://www.sciencedirect.com/science/article/abs/pii/S0167268119300290</w:t>
        </w:r>
      </w:hyperlink>
      <w:r w:rsidR="00D909D8" w:rsidRPr="005772C9">
        <w:rPr>
          <w:rFonts w:ascii="Times New Roman" w:hAnsi="Times New Roman" w:cs="Times New Roman"/>
          <w:kern w:val="0"/>
        </w:rPr>
        <w:t>.</w:t>
      </w:r>
    </w:p>
  </w:endnote>
  <w:endnote w:id="3">
    <w:p w14:paraId="579633BF" w14:textId="77777777" w:rsidR="00D909D8" w:rsidRPr="005772C9" w:rsidRDefault="00D909D8" w:rsidP="00D909D8">
      <w:pPr>
        <w:autoSpaceDE w:val="0"/>
        <w:autoSpaceDN w:val="0"/>
        <w:adjustRightInd w:val="0"/>
        <w:spacing w:after="0" w:line="240" w:lineRule="auto"/>
        <w:rPr>
          <w:rFonts w:ascii="Times New Roman" w:hAnsi="Times New Roman" w:cs="Times New Roman"/>
          <w:kern w:val="0"/>
          <w:sz w:val="20"/>
          <w:szCs w:val="20"/>
        </w:rPr>
      </w:pPr>
      <w:r w:rsidRPr="005772C9">
        <w:rPr>
          <w:rStyle w:val="EndnoteReference"/>
          <w:rFonts w:ascii="Times New Roman" w:hAnsi="Times New Roman" w:cs="Times New Roman"/>
          <w:sz w:val="20"/>
          <w:szCs w:val="20"/>
        </w:rPr>
        <w:endnoteRef/>
      </w:r>
      <w:r w:rsidRPr="005772C9">
        <w:rPr>
          <w:rFonts w:ascii="Times New Roman" w:hAnsi="Times New Roman" w:cs="Times New Roman"/>
          <w:sz w:val="20"/>
          <w:szCs w:val="20"/>
        </w:rPr>
        <w:t xml:space="preserve">  The Wage Gap, State by State, </w:t>
      </w:r>
      <w:hyperlink r:id="rId6" w:history="1">
        <w:r w:rsidRPr="005772C9">
          <w:rPr>
            <w:rStyle w:val="Hyperlink"/>
            <w:rFonts w:ascii="Times New Roman" w:hAnsi="Times New Roman" w:cs="Times New Roman"/>
            <w:sz w:val="20"/>
            <w:szCs w:val="20"/>
          </w:rPr>
          <w:t>https://nwlc.org/resource/wage-gap-state-by-state/</w:t>
        </w:r>
      </w:hyperlink>
      <w:r w:rsidRPr="005772C9">
        <w:rPr>
          <w:rFonts w:ascii="Times New Roman" w:hAnsi="Times New Roman" w:cs="Times New Roman"/>
          <w:sz w:val="20"/>
          <w:szCs w:val="20"/>
        </w:rPr>
        <w:t xml:space="preserve">; Women Of Color Set Lower Salary Requirements Than White Men, According To Job Search Site, </w:t>
      </w:r>
      <w:hyperlink r:id="rId7" w:history="1">
        <w:r w:rsidRPr="005772C9">
          <w:rPr>
            <w:rStyle w:val="Hyperlink"/>
            <w:rFonts w:ascii="Times New Roman" w:hAnsi="Times New Roman" w:cs="Times New Roman"/>
            <w:sz w:val="20"/>
            <w:szCs w:val="20"/>
          </w:rPr>
          <w:t>https://www.forbes.com/sites/kimelsesser/2023/02/06/women-of-color-set-lower-salary-requirements-than-white-men-according-to-job-search-site/</w:t>
        </w:r>
      </w:hyperlink>
      <w:r w:rsidRPr="005772C9">
        <w:rPr>
          <w:rFonts w:ascii="Times New Roman" w:hAnsi="Times New Roman" w:cs="Times New Roman"/>
          <w:sz w:val="20"/>
          <w:szCs w:val="20"/>
        </w:rPr>
        <w:t xml:space="preserve"> </w:t>
      </w:r>
    </w:p>
  </w:endnote>
  <w:endnote w:id="4">
    <w:p w14:paraId="384BFCEE" w14:textId="77777777" w:rsidR="00D909D8" w:rsidRPr="005772C9" w:rsidRDefault="00D909D8" w:rsidP="00D909D8">
      <w:pPr>
        <w:autoSpaceDE w:val="0"/>
        <w:autoSpaceDN w:val="0"/>
        <w:adjustRightInd w:val="0"/>
        <w:spacing w:after="0" w:line="240" w:lineRule="auto"/>
        <w:rPr>
          <w:rFonts w:ascii="Times New Roman" w:hAnsi="Times New Roman" w:cs="Times New Roman"/>
          <w:kern w:val="0"/>
          <w:sz w:val="20"/>
          <w:szCs w:val="20"/>
        </w:rPr>
      </w:pPr>
      <w:r w:rsidRPr="005772C9">
        <w:rPr>
          <w:rStyle w:val="EndnoteReference"/>
          <w:rFonts w:ascii="Times New Roman" w:hAnsi="Times New Roman" w:cs="Times New Roman"/>
          <w:sz w:val="20"/>
          <w:szCs w:val="20"/>
        </w:rPr>
        <w:endnoteRef/>
      </w:r>
      <w:r w:rsidRPr="005772C9">
        <w:rPr>
          <w:rFonts w:ascii="Times New Roman" w:hAnsi="Times New Roman" w:cs="Times New Roman"/>
          <w:sz w:val="20"/>
          <w:szCs w:val="20"/>
        </w:rPr>
        <w:t xml:space="preserve"> </w:t>
      </w:r>
      <w:r w:rsidRPr="005772C9">
        <w:rPr>
          <w:rFonts w:ascii="Times New Roman" w:hAnsi="Times New Roman" w:cs="Times New Roman"/>
          <w:kern w:val="0"/>
          <w:sz w:val="20"/>
          <w:szCs w:val="20"/>
        </w:rPr>
        <w:t xml:space="preserve">Andreas </w:t>
      </w:r>
      <w:proofErr w:type="spellStart"/>
      <w:r w:rsidRPr="005772C9">
        <w:rPr>
          <w:rFonts w:ascii="Times New Roman" w:hAnsi="Times New Roman" w:cs="Times New Roman"/>
          <w:kern w:val="0"/>
          <w:sz w:val="20"/>
          <w:szCs w:val="20"/>
        </w:rPr>
        <w:t>Leibbrandt</w:t>
      </w:r>
      <w:proofErr w:type="spellEnd"/>
      <w:r w:rsidRPr="005772C9">
        <w:rPr>
          <w:rFonts w:ascii="Times New Roman" w:hAnsi="Times New Roman" w:cs="Times New Roman"/>
          <w:kern w:val="0"/>
          <w:sz w:val="20"/>
          <w:szCs w:val="20"/>
        </w:rPr>
        <w:t xml:space="preserve"> and John A. List, “Do Women Avoid Salary Negotiations? Evidence From A Large-Scale Natural Field Experiment,” National Bureau of Economic Research, November 2012 available at </w:t>
      </w:r>
      <w:hyperlink r:id="rId8" w:history="1">
        <w:r w:rsidRPr="005772C9">
          <w:rPr>
            <w:rStyle w:val="Hyperlink"/>
            <w:rFonts w:ascii="Times New Roman" w:hAnsi="Times New Roman" w:cs="Times New Roman"/>
            <w:kern w:val="0"/>
            <w:sz w:val="20"/>
            <w:szCs w:val="20"/>
          </w:rPr>
          <w:t>https://www.nber.org/papers/w18511</w:t>
        </w:r>
      </w:hyperlink>
      <w:r w:rsidRPr="005772C9">
        <w:rPr>
          <w:rFonts w:ascii="Times New Roman" w:hAnsi="Times New Roman" w:cs="Times New Roman"/>
          <w:kern w:val="0"/>
          <w:sz w:val="20"/>
          <w:szCs w:val="20"/>
        </w:rPr>
        <w:t xml:space="preserve">; see, e.g., Maria </w:t>
      </w:r>
      <w:proofErr w:type="spellStart"/>
      <w:r w:rsidRPr="005772C9">
        <w:rPr>
          <w:rFonts w:ascii="Times New Roman" w:hAnsi="Times New Roman" w:cs="Times New Roman"/>
          <w:kern w:val="0"/>
          <w:sz w:val="20"/>
          <w:szCs w:val="20"/>
        </w:rPr>
        <w:t>Recalde</w:t>
      </w:r>
      <w:proofErr w:type="spellEnd"/>
      <w:r w:rsidRPr="005772C9">
        <w:rPr>
          <w:rFonts w:ascii="Times New Roman" w:hAnsi="Times New Roman" w:cs="Times New Roman"/>
          <w:kern w:val="0"/>
          <w:sz w:val="20"/>
          <w:szCs w:val="20"/>
        </w:rPr>
        <w:t xml:space="preserve"> and Lise </w:t>
      </w:r>
      <w:proofErr w:type="spellStart"/>
      <w:r w:rsidRPr="005772C9">
        <w:rPr>
          <w:rFonts w:ascii="Times New Roman" w:hAnsi="Times New Roman" w:cs="Times New Roman"/>
          <w:kern w:val="0"/>
          <w:sz w:val="20"/>
          <w:szCs w:val="20"/>
        </w:rPr>
        <w:t>Vesterlund</w:t>
      </w:r>
      <w:proofErr w:type="spellEnd"/>
      <w:r w:rsidRPr="005772C9">
        <w:rPr>
          <w:rFonts w:ascii="Times New Roman" w:hAnsi="Times New Roman" w:cs="Times New Roman"/>
          <w:kern w:val="0"/>
          <w:sz w:val="20"/>
          <w:szCs w:val="20"/>
        </w:rPr>
        <w:t>, “Gender Differences in Negotiation and Policy for Improvement,” National Bureau of Economic Research, December 2020, available at</w:t>
      </w:r>
      <w:hyperlink r:id="rId9" w:history="1">
        <w:r w:rsidRPr="005772C9">
          <w:rPr>
            <w:rStyle w:val="Hyperlink"/>
            <w:rFonts w:ascii="Times New Roman" w:hAnsi="Times New Roman" w:cs="Times New Roman"/>
            <w:kern w:val="0"/>
            <w:sz w:val="20"/>
            <w:szCs w:val="20"/>
          </w:rPr>
          <w:t>https://www.nber.org/papers/w28183</w:t>
        </w:r>
      </w:hyperlink>
      <w:r w:rsidRPr="005772C9">
        <w:rPr>
          <w:rFonts w:ascii="Times New Roman" w:hAnsi="Times New Roman" w:cs="Times New Roman"/>
          <w:kern w:val="0"/>
          <w:sz w:val="20"/>
          <w:szCs w:val="20"/>
        </w:rPr>
        <w:t xml:space="preserve">; Hannah Riley Bowles, Bobbi Thomason, and </w:t>
      </w:r>
      <w:proofErr w:type="spellStart"/>
      <w:r w:rsidRPr="005772C9">
        <w:rPr>
          <w:rFonts w:ascii="Times New Roman" w:hAnsi="Times New Roman" w:cs="Times New Roman"/>
          <w:kern w:val="0"/>
          <w:sz w:val="20"/>
          <w:szCs w:val="20"/>
        </w:rPr>
        <w:t>Immaculada</w:t>
      </w:r>
      <w:proofErr w:type="spellEnd"/>
      <w:r w:rsidRPr="005772C9">
        <w:rPr>
          <w:rFonts w:ascii="Times New Roman" w:hAnsi="Times New Roman" w:cs="Times New Roman"/>
          <w:kern w:val="0"/>
          <w:sz w:val="20"/>
          <w:szCs w:val="20"/>
        </w:rPr>
        <w:t xml:space="preserve"> Macias-Alonso,</w:t>
      </w:r>
    </w:p>
    <w:p w14:paraId="5633086E" w14:textId="77777777" w:rsidR="00D909D8" w:rsidRPr="005772C9" w:rsidRDefault="00D909D8" w:rsidP="00D909D8">
      <w:pPr>
        <w:autoSpaceDE w:val="0"/>
        <w:autoSpaceDN w:val="0"/>
        <w:adjustRightInd w:val="0"/>
        <w:spacing w:after="0" w:line="240" w:lineRule="auto"/>
        <w:rPr>
          <w:rFonts w:ascii="Times New Roman" w:hAnsi="Times New Roman" w:cs="Times New Roman"/>
          <w:kern w:val="0"/>
          <w:sz w:val="20"/>
          <w:szCs w:val="20"/>
        </w:rPr>
      </w:pPr>
      <w:r w:rsidRPr="005772C9">
        <w:rPr>
          <w:rFonts w:ascii="Times New Roman" w:hAnsi="Times New Roman" w:cs="Times New Roman"/>
          <w:kern w:val="0"/>
          <w:sz w:val="20"/>
          <w:szCs w:val="20"/>
        </w:rPr>
        <w:t xml:space="preserve">“When Gender Matters in Organizational Negotiations,” 2022, available </w:t>
      </w:r>
      <w:hyperlink r:id="rId10" w:history="1">
        <w:r w:rsidRPr="005772C9">
          <w:rPr>
            <w:rStyle w:val="Hyperlink"/>
            <w:rFonts w:ascii="Times New Roman" w:hAnsi="Times New Roman" w:cs="Times New Roman"/>
            <w:kern w:val="0"/>
            <w:sz w:val="20"/>
            <w:szCs w:val="20"/>
          </w:rPr>
          <w:t>https://www.annualreviews.org/doi/epdf/10.1146/annurev-orgpsych-012420-055523</w:t>
        </w:r>
      </w:hyperlink>
      <w:r w:rsidRPr="005772C9">
        <w:rPr>
          <w:rFonts w:ascii="Times New Roman" w:hAnsi="Times New Roman" w:cs="Times New Roman"/>
          <w:kern w:val="0"/>
          <w:sz w:val="20"/>
          <w:szCs w:val="20"/>
        </w:rPr>
        <w:t xml:space="preserve">; see Jennifer E. </w:t>
      </w:r>
      <w:proofErr w:type="spellStart"/>
      <w:r w:rsidRPr="005772C9">
        <w:rPr>
          <w:rFonts w:ascii="Times New Roman" w:hAnsi="Times New Roman" w:cs="Times New Roman"/>
          <w:kern w:val="0"/>
          <w:sz w:val="20"/>
          <w:szCs w:val="20"/>
        </w:rPr>
        <w:t>Dannals</w:t>
      </w:r>
      <w:proofErr w:type="spellEnd"/>
      <w:r w:rsidRPr="005772C9">
        <w:rPr>
          <w:rFonts w:ascii="Times New Roman" w:hAnsi="Times New Roman" w:cs="Times New Roman"/>
          <w:kern w:val="0"/>
          <w:sz w:val="20"/>
          <w:szCs w:val="20"/>
        </w:rPr>
        <w:t xml:space="preserve"> et. al., “The Dynamics of Gender and Alternatives in Negotiation,” 2021, available at </w:t>
      </w:r>
      <w:hyperlink r:id="rId11" w:history="1">
        <w:r w:rsidRPr="005772C9">
          <w:rPr>
            <w:rStyle w:val="Hyperlink"/>
            <w:rFonts w:ascii="Times New Roman" w:hAnsi="Times New Roman" w:cs="Times New Roman"/>
            <w:kern w:val="0"/>
            <w:sz w:val="20"/>
            <w:szCs w:val="20"/>
          </w:rPr>
          <w:t>https://psycnet.apa.org/record/2021-03654-001</w:t>
        </w:r>
      </w:hyperlink>
      <w:r w:rsidRPr="005772C9">
        <w:rPr>
          <w:rFonts w:ascii="Times New Roman" w:hAnsi="Times New Roman" w:cs="Times New Roman"/>
          <w:kern w:val="0"/>
          <w:sz w:val="20"/>
          <w:szCs w:val="20"/>
        </w:rPr>
        <w:t xml:space="preserve"> </w:t>
      </w:r>
    </w:p>
  </w:endnote>
  <w:endnote w:id="5">
    <w:p w14:paraId="7ED75938" w14:textId="77777777" w:rsidR="00D909D8" w:rsidRPr="005772C9" w:rsidRDefault="00D909D8" w:rsidP="00D909D8">
      <w:pPr>
        <w:autoSpaceDE w:val="0"/>
        <w:autoSpaceDN w:val="0"/>
        <w:adjustRightInd w:val="0"/>
        <w:spacing w:after="0" w:line="240" w:lineRule="auto"/>
        <w:rPr>
          <w:rFonts w:ascii="Times New Roman" w:hAnsi="Times New Roman" w:cs="Times New Roman"/>
          <w:kern w:val="0"/>
          <w:sz w:val="20"/>
          <w:szCs w:val="20"/>
        </w:rPr>
      </w:pPr>
      <w:r w:rsidRPr="005772C9">
        <w:rPr>
          <w:rStyle w:val="EndnoteReference"/>
          <w:rFonts w:ascii="Times New Roman" w:hAnsi="Times New Roman" w:cs="Times New Roman"/>
          <w:sz w:val="20"/>
          <w:szCs w:val="20"/>
        </w:rPr>
        <w:endnoteRef/>
      </w:r>
      <w:r w:rsidRPr="005772C9">
        <w:rPr>
          <w:rFonts w:ascii="Times New Roman" w:hAnsi="Times New Roman" w:cs="Times New Roman"/>
          <w:sz w:val="20"/>
          <w:szCs w:val="20"/>
        </w:rPr>
        <w:t xml:space="preserve"> </w:t>
      </w:r>
      <w:r w:rsidRPr="005772C9">
        <w:rPr>
          <w:rFonts w:ascii="Times New Roman" w:hAnsi="Times New Roman" w:cs="Times New Roman"/>
          <w:kern w:val="0"/>
          <w:sz w:val="20"/>
          <w:szCs w:val="20"/>
        </w:rPr>
        <w:t>Sourav Sinha, “Salary History Ban: Gender Pay Gap and Spillover Effects,” 2019, available at</w:t>
      </w:r>
    </w:p>
    <w:p w14:paraId="2686C3D0" w14:textId="77777777" w:rsidR="00D909D8" w:rsidRPr="005772C9" w:rsidRDefault="003A3474" w:rsidP="00D909D8">
      <w:pPr>
        <w:autoSpaceDE w:val="0"/>
        <w:autoSpaceDN w:val="0"/>
        <w:adjustRightInd w:val="0"/>
        <w:spacing w:after="0" w:line="240" w:lineRule="auto"/>
        <w:rPr>
          <w:rFonts w:ascii="Times New Roman" w:hAnsi="Times New Roman" w:cs="Times New Roman"/>
          <w:kern w:val="0"/>
          <w:sz w:val="20"/>
          <w:szCs w:val="20"/>
        </w:rPr>
      </w:pPr>
      <w:hyperlink r:id="rId12" w:history="1">
        <w:r w:rsidR="00D909D8" w:rsidRPr="005772C9">
          <w:rPr>
            <w:rStyle w:val="Hyperlink"/>
            <w:rFonts w:ascii="Times New Roman" w:hAnsi="Times New Roman" w:cs="Times New Roman"/>
            <w:kern w:val="0"/>
            <w:sz w:val="20"/>
            <w:szCs w:val="20"/>
          </w:rPr>
          <w:t>https://doi.org/10.2139/ssrn.3458194</w:t>
        </w:r>
      </w:hyperlink>
      <w:r w:rsidR="00D909D8" w:rsidRPr="005772C9">
        <w:rPr>
          <w:rFonts w:ascii="Times New Roman" w:hAnsi="Times New Roman" w:cs="Times New Roman"/>
          <w:kern w:val="0"/>
          <w:sz w:val="20"/>
          <w:szCs w:val="20"/>
        </w:rPr>
        <w:t xml:space="preserve">; James E. </w:t>
      </w:r>
      <w:proofErr w:type="spellStart"/>
      <w:r w:rsidR="00D909D8" w:rsidRPr="005772C9">
        <w:rPr>
          <w:rFonts w:ascii="Times New Roman" w:hAnsi="Times New Roman" w:cs="Times New Roman"/>
          <w:kern w:val="0"/>
          <w:sz w:val="20"/>
          <w:szCs w:val="20"/>
        </w:rPr>
        <w:t>Bessen</w:t>
      </w:r>
      <w:proofErr w:type="spellEnd"/>
      <w:r w:rsidR="00D909D8" w:rsidRPr="005772C9">
        <w:rPr>
          <w:rFonts w:ascii="Times New Roman" w:hAnsi="Times New Roman" w:cs="Times New Roman"/>
          <w:kern w:val="0"/>
          <w:sz w:val="20"/>
          <w:szCs w:val="20"/>
        </w:rPr>
        <w:t xml:space="preserve">, Chen Meng, and Erich </w:t>
      </w:r>
      <w:proofErr w:type="spellStart"/>
      <w:r w:rsidR="00D909D8" w:rsidRPr="005772C9">
        <w:rPr>
          <w:rFonts w:ascii="Times New Roman" w:hAnsi="Times New Roman" w:cs="Times New Roman"/>
          <w:kern w:val="0"/>
          <w:sz w:val="20"/>
          <w:szCs w:val="20"/>
        </w:rPr>
        <w:t>Denk</w:t>
      </w:r>
      <w:proofErr w:type="spellEnd"/>
      <w:r w:rsidR="00D909D8" w:rsidRPr="005772C9">
        <w:rPr>
          <w:rFonts w:ascii="Times New Roman" w:hAnsi="Times New Roman" w:cs="Times New Roman"/>
          <w:kern w:val="0"/>
          <w:sz w:val="20"/>
          <w:szCs w:val="20"/>
        </w:rPr>
        <w:t xml:space="preserve">, “Perpetuating Inequality: What Salary History Bans Reveal About Wages,” June 2020, available at </w:t>
      </w:r>
      <w:hyperlink r:id="rId13" w:history="1">
        <w:r w:rsidR="00D909D8" w:rsidRPr="005772C9">
          <w:rPr>
            <w:rStyle w:val="Hyperlink"/>
            <w:rFonts w:ascii="Times New Roman" w:hAnsi="Times New Roman" w:cs="Times New Roman"/>
            <w:kern w:val="0"/>
            <w:sz w:val="20"/>
            <w:szCs w:val="20"/>
          </w:rPr>
          <w:t>https://papers.ssrn.com/sol3/papers.cfm?abstract_id=3628729</w:t>
        </w:r>
      </w:hyperlink>
      <w:r w:rsidR="00D909D8" w:rsidRPr="005772C9">
        <w:rPr>
          <w:rFonts w:ascii="Times New Roman" w:hAnsi="Times New Roman" w:cs="Times New Roman"/>
          <w:kern w:val="0"/>
          <w:sz w:val="20"/>
          <w:szCs w:val="20"/>
        </w:rPr>
        <w:t xml:space="preserve">. </w:t>
      </w:r>
    </w:p>
  </w:endnote>
  <w:endnote w:id="6">
    <w:p w14:paraId="1B12CFD1" w14:textId="77777777" w:rsidR="00D909D8" w:rsidRPr="005772C9" w:rsidRDefault="00D909D8" w:rsidP="00D909D8">
      <w:pPr>
        <w:pStyle w:val="EndnoteText"/>
        <w:rPr>
          <w:rFonts w:ascii="Times New Roman" w:hAnsi="Times New Roman" w:cs="Times New Roman"/>
        </w:rPr>
      </w:pPr>
      <w:r w:rsidRPr="005772C9">
        <w:rPr>
          <w:rStyle w:val="EndnoteReference"/>
          <w:rFonts w:ascii="Times New Roman" w:hAnsi="Times New Roman" w:cs="Times New Roman"/>
        </w:rPr>
        <w:endnoteRef/>
      </w:r>
      <w:r w:rsidRPr="005772C9">
        <w:rPr>
          <w:rFonts w:ascii="Times New Roman" w:hAnsi="Times New Roman" w:cs="Times New Roman"/>
        </w:rPr>
        <w:t xml:space="preserve"> Zoe Cullen, “Is Pay Transparency Good?” 2023, </w:t>
      </w:r>
      <w:hyperlink r:id="rId14" w:history="1">
        <w:r w:rsidRPr="005772C9">
          <w:rPr>
            <w:rStyle w:val="Hyperlink"/>
            <w:rFonts w:ascii="Times New Roman" w:hAnsi="Times New Roman" w:cs="Times New Roman"/>
          </w:rPr>
          <w:t>https://www.hbs.edu/faculty/Pages/item.aspx?num=63443</w:t>
        </w:r>
      </w:hyperlink>
      <w:r w:rsidRPr="005772C9">
        <w:rPr>
          <w:rFonts w:ascii="Times New Roman" w:hAnsi="Times New Roman" w:cs="Times New Roman"/>
        </w:rPr>
        <w:t xml:space="preserve">;  </w:t>
      </w:r>
    </w:p>
  </w:endnote>
  <w:endnote w:id="7">
    <w:p w14:paraId="3BBB42D1" w14:textId="77777777" w:rsidR="00D909D8" w:rsidRPr="005772C9" w:rsidRDefault="00D909D8" w:rsidP="00D909D8">
      <w:pPr>
        <w:autoSpaceDE w:val="0"/>
        <w:autoSpaceDN w:val="0"/>
        <w:adjustRightInd w:val="0"/>
        <w:spacing w:after="0" w:line="240" w:lineRule="auto"/>
        <w:rPr>
          <w:rFonts w:ascii="Times New Roman" w:hAnsi="Times New Roman" w:cs="Times New Roman"/>
          <w:kern w:val="0"/>
          <w:sz w:val="20"/>
          <w:szCs w:val="20"/>
        </w:rPr>
      </w:pPr>
      <w:r w:rsidRPr="005772C9">
        <w:rPr>
          <w:rStyle w:val="EndnoteReference"/>
          <w:rFonts w:ascii="Times New Roman" w:hAnsi="Times New Roman" w:cs="Times New Roman"/>
          <w:sz w:val="20"/>
          <w:szCs w:val="20"/>
        </w:rPr>
        <w:endnoteRef/>
      </w:r>
      <w:r w:rsidRPr="005772C9">
        <w:rPr>
          <w:rFonts w:ascii="Times New Roman" w:hAnsi="Times New Roman" w:cs="Times New Roman"/>
          <w:sz w:val="20"/>
          <w:szCs w:val="20"/>
        </w:rPr>
        <w:t xml:space="preserve"> </w:t>
      </w:r>
      <w:r w:rsidRPr="005772C9">
        <w:rPr>
          <w:rFonts w:ascii="Times New Roman" w:hAnsi="Times New Roman" w:cs="Times New Roman"/>
          <w:kern w:val="0"/>
          <w:sz w:val="20"/>
          <w:szCs w:val="20"/>
        </w:rPr>
        <w:t xml:space="preserve">“Gender Pay Differences: The Pay Gap for Federal Workers Has Continued to Narrow, but Better Quality Data on Promotions Are Needed,” U.S. Government Accountability Office, December 3, 2020, available at </w:t>
      </w:r>
      <w:hyperlink r:id="rId15" w:history="1">
        <w:r w:rsidRPr="005772C9">
          <w:rPr>
            <w:rStyle w:val="Hyperlink"/>
            <w:rFonts w:ascii="Times New Roman" w:hAnsi="Times New Roman" w:cs="Times New Roman"/>
            <w:kern w:val="0"/>
            <w:sz w:val="20"/>
            <w:szCs w:val="20"/>
          </w:rPr>
          <w:t>https://www.gao.gov/products/gao-21-67</w:t>
        </w:r>
      </w:hyperlink>
      <w:r w:rsidRPr="005772C9">
        <w:rPr>
          <w:rFonts w:ascii="Times New Roman" w:hAnsi="Times New Roman" w:cs="Times New Roman"/>
          <w:kern w:val="0"/>
          <w:sz w:val="20"/>
          <w:szCs w:val="20"/>
        </w:rPr>
        <w:t xml:space="preserve">; “Unions are Good for Women,” National Women’s Law Center, July 2021, available at </w:t>
      </w:r>
      <w:hyperlink r:id="rId16" w:history="1">
        <w:r w:rsidRPr="005772C9">
          <w:rPr>
            <w:rStyle w:val="Hyperlink"/>
            <w:rFonts w:ascii="Times New Roman" w:hAnsi="Times New Roman" w:cs="Times New Roman"/>
            <w:kern w:val="0"/>
            <w:sz w:val="20"/>
            <w:szCs w:val="20"/>
          </w:rPr>
          <w:t>https://nwlc.org/wp-content/uploads/2021/07/Union-Factsheet-9.8.21.pdf</w:t>
        </w:r>
      </w:hyperlink>
      <w:r w:rsidRPr="005772C9">
        <w:rPr>
          <w:rFonts w:ascii="Times New Roman" w:hAnsi="Times New Roman" w:cs="Times New Roman"/>
          <w:kern w:val="0"/>
          <w:sz w:val="20"/>
          <w:szCs w:val="20"/>
        </w:rPr>
        <w:t xml:space="preserve"> </w:t>
      </w:r>
    </w:p>
  </w:endnote>
  <w:endnote w:id="8">
    <w:p w14:paraId="19FF271E" w14:textId="77777777" w:rsidR="00D909D8" w:rsidRPr="005772C9" w:rsidRDefault="00D909D8" w:rsidP="00D909D8">
      <w:pPr>
        <w:autoSpaceDE w:val="0"/>
        <w:autoSpaceDN w:val="0"/>
        <w:adjustRightInd w:val="0"/>
        <w:spacing w:after="0" w:line="240" w:lineRule="auto"/>
        <w:rPr>
          <w:rFonts w:ascii="Times New Roman" w:hAnsi="Times New Roman" w:cs="Times New Roman"/>
          <w:kern w:val="0"/>
          <w:sz w:val="20"/>
          <w:szCs w:val="20"/>
        </w:rPr>
      </w:pPr>
      <w:r w:rsidRPr="005772C9">
        <w:rPr>
          <w:rStyle w:val="EndnoteReference"/>
          <w:rFonts w:ascii="Times New Roman" w:hAnsi="Times New Roman" w:cs="Times New Roman"/>
          <w:sz w:val="20"/>
          <w:szCs w:val="20"/>
        </w:rPr>
        <w:endnoteRef/>
      </w:r>
      <w:r w:rsidRPr="005772C9">
        <w:rPr>
          <w:rFonts w:ascii="Times New Roman" w:hAnsi="Times New Roman" w:cs="Times New Roman"/>
          <w:sz w:val="20"/>
          <w:szCs w:val="20"/>
        </w:rPr>
        <w:t xml:space="preserve"> </w:t>
      </w:r>
      <w:r w:rsidRPr="005772C9">
        <w:rPr>
          <w:rFonts w:ascii="Times New Roman" w:hAnsi="Times New Roman" w:cs="Times New Roman"/>
          <w:kern w:val="0"/>
          <w:sz w:val="20"/>
          <w:szCs w:val="20"/>
        </w:rPr>
        <w:t>Roy Maurer, “More Employers Post Salary Ranges to Attract Workers,” Society for Human Resource</w:t>
      </w:r>
    </w:p>
    <w:p w14:paraId="6C8C5F8B" w14:textId="77777777" w:rsidR="00D909D8" w:rsidRPr="005772C9" w:rsidRDefault="00D909D8" w:rsidP="00D909D8">
      <w:pPr>
        <w:autoSpaceDE w:val="0"/>
        <w:autoSpaceDN w:val="0"/>
        <w:adjustRightInd w:val="0"/>
        <w:spacing w:after="0" w:line="240" w:lineRule="auto"/>
        <w:rPr>
          <w:rFonts w:ascii="Times New Roman" w:hAnsi="Times New Roman" w:cs="Times New Roman"/>
          <w:kern w:val="0"/>
          <w:sz w:val="20"/>
          <w:szCs w:val="20"/>
        </w:rPr>
      </w:pPr>
      <w:r w:rsidRPr="005772C9">
        <w:rPr>
          <w:rFonts w:ascii="Times New Roman" w:hAnsi="Times New Roman" w:cs="Times New Roman"/>
          <w:kern w:val="0"/>
          <w:sz w:val="20"/>
          <w:szCs w:val="20"/>
        </w:rPr>
        <w:t>Management (SHRM), August 16, 2021, available at</w:t>
      </w:r>
      <w:r w:rsidRPr="005772C9">
        <w:rPr>
          <w:rFonts w:ascii="Times New Roman" w:hAnsi="Times New Roman" w:cs="Times New Roman"/>
          <w:sz w:val="20"/>
          <w:szCs w:val="20"/>
        </w:rPr>
        <w:t xml:space="preserve"> </w:t>
      </w:r>
      <w:hyperlink r:id="rId17" w:history="1">
        <w:r w:rsidRPr="005772C9">
          <w:rPr>
            <w:rStyle w:val="Hyperlink"/>
            <w:rFonts w:ascii="Times New Roman" w:hAnsi="Times New Roman" w:cs="Times New Roman"/>
            <w:kern w:val="0"/>
            <w:sz w:val="20"/>
            <w:szCs w:val="20"/>
          </w:rPr>
          <w:t>https://www.shrm.org/resourcesandtools/hr-topics/talent-acquisition/pages/salary-ranges-.aspx</w:t>
        </w:r>
      </w:hyperlink>
      <w:r w:rsidRPr="005772C9">
        <w:rPr>
          <w:rFonts w:ascii="Times New Roman" w:hAnsi="Times New Roman" w:cs="Times New Roman"/>
          <w:kern w:val="0"/>
          <w:sz w:val="20"/>
          <w:szCs w:val="20"/>
        </w:rPr>
        <w:t xml:space="preserve"> ; “It Pays to be Transparent,” </w:t>
      </w:r>
      <w:hyperlink r:id="rId18" w:history="1">
        <w:r w:rsidRPr="005772C9">
          <w:rPr>
            <w:rStyle w:val="Hyperlink"/>
            <w:rFonts w:ascii="Times New Roman" w:hAnsi="Times New Roman" w:cs="Times New Roman"/>
            <w:kern w:val="0"/>
            <w:sz w:val="20"/>
            <w:szCs w:val="20"/>
          </w:rPr>
          <w:t>https://recruitonomics.com/it-pays-to-betransparent/</w:t>
        </w:r>
      </w:hyperlink>
      <w:r w:rsidRPr="005772C9">
        <w:rPr>
          <w:rFonts w:ascii="Times New Roman" w:hAnsi="Times New Roman" w:cs="Times New Roman"/>
          <w:kern w:val="0"/>
          <w:sz w:val="20"/>
          <w:szCs w:val="20"/>
        </w:rPr>
        <w:t>;</w:t>
      </w:r>
      <w:r w:rsidRPr="005772C9">
        <w:rPr>
          <w:rFonts w:ascii="Times New Roman" w:hAnsi="Times New Roman" w:cs="Times New Roman"/>
          <w:sz w:val="20"/>
          <w:szCs w:val="20"/>
        </w:rPr>
        <w:t xml:space="preserve"> </w:t>
      </w:r>
      <w:r w:rsidRPr="005772C9">
        <w:rPr>
          <w:rFonts w:ascii="Times New Roman" w:hAnsi="Times New Roman" w:cs="Times New Roman"/>
          <w:kern w:val="0"/>
          <w:sz w:val="20"/>
          <w:szCs w:val="20"/>
        </w:rPr>
        <w:t xml:space="preserve">ResumeBuilder.com, 1 in 20 Workers Will Quit if Transparency Laws Reveal They are Paid Less Than Co-Workers (Jan. 2023), </w:t>
      </w:r>
      <w:hyperlink r:id="rId19" w:anchor=":~:text=Log%20In-,1%20in%2020%20workers%20will%20quit%20if%20transparency%20laws%20reveal,paid%20less%20than%20co%2Dworkers&amp;text=Starting%20Tuesday%2C%20November%208th%2C%20NYC,any%20printed%20or%20online%20posting" w:history="1">
        <w:r w:rsidRPr="005772C9">
          <w:rPr>
            <w:rStyle w:val="Hyperlink"/>
            <w:rFonts w:ascii="Times New Roman" w:hAnsi="Times New Roman" w:cs="Times New Roman"/>
            <w:kern w:val="0"/>
            <w:sz w:val="20"/>
            <w:szCs w:val="20"/>
          </w:rPr>
          <w:t>https://www.resumebuilder.com/1-in-20-workers-will-quit-if-transparency-laws-reveal-they-are-paid-less-than-co-workers/#:~:text=Log%20In-,1%20in%2020%20workers%20will%20quit%20if%20transparency%20laws%20reveal,paid%20less%20than%20co%2Dworkers&amp;text=Starting%20Tuesday%2C%20November%208th%2C%20NYC,any%20printed%20or%20online%20posting</w:t>
        </w:r>
      </w:hyperlink>
      <w:r w:rsidRPr="005772C9">
        <w:rPr>
          <w:rFonts w:ascii="Times New Roman" w:hAnsi="Times New Roman" w:cs="Times New Roman"/>
          <w:kern w:val="0"/>
          <w:sz w:val="20"/>
          <w:szCs w:val="20"/>
        </w:rPr>
        <w:t xml:space="preserve">; Monster.com, Monster Poll: Workers Want Pay Transparency (Nov. 2022), </w:t>
      </w:r>
      <w:hyperlink r:id="rId20" w:history="1">
        <w:r w:rsidRPr="005772C9">
          <w:rPr>
            <w:rStyle w:val="Hyperlink"/>
            <w:rFonts w:ascii="Times New Roman" w:hAnsi="Times New Roman" w:cs="Times New Roman"/>
            <w:kern w:val="0"/>
            <w:sz w:val="20"/>
            <w:szCs w:val="20"/>
          </w:rPr>
          <w:t>https://hiring.monster.com/resources/blog/workers-want-pay-transparency/</w:t>
        </w:r>
      </w:hyperlink>
      <w:r w:rsidRPr="005772C9">
        <w:rPr>
          <w:rFonts w:ascii="Times New Roman" w:hAnsi="Times New Roman" w:cs="Times New Roman"/>
          <w:kern w:val="0"/>
          <w:sz w:val="20"/>
          <w:szCs w:val="20"/>
        </w:rPr>
        <w:t>.</w:t>
      </w:r>
    </w:p>
  </w:endnote>
  <w:endnote w:id="9">
    <w:p w14:paraId="603A59CB" w14:textId="77777777" w:rsidR="00D909D8" w:rsidRPr="005772C9" w:rsidRDefault="00D909D8" w:rsidP="00D909D8">
      <w:pPr>
        <w:pStyle w:val="EndnoteText"/>
        <w:rPr>
          <w:rFonts w:ascii="Times New Roman" w:hAnsi="Times New Roman" w:cs="Times New Roman"/>
        </w:rPr>
      </w:pPr>
      <w:r w:rsidRPr="005772C9">
        <w:rPr>
          <w:rStyle w:val="EndnoteReference"/>
          <w:rFonts w:ascii="Times New Roman" w:hAnsi="Times New Roman" w:cs="Times New Roman"/>
        </w:rPr>
        <w:endnoteRef/>
      </w:r>
      <w:r w:rsidRPr="005772C9">
        <w:rPr>
          <w:rFonts w:ascii="Times New Roman" w:hAnsi="Times New Roman" w:cs="Times New Roman"/>
        </w:rPr>
        <w:t xml:space="preserve"> “New SHRM Research Shows Pay Transparency Makes Organizations More Competitive, Leads to Increase in Qualified Applicants,” Society for Human Resource Management, March 14, 2023, available at </w:t>
      </w:r>
      <w:hyperlink r:id="rId21" w:history="1">
        <w:r w:rsidRPr="005772C9">
          <w:rPr>
            <w:rStyle w:val="Hyperlink"/>
            <w:rFonts w:ascii="Times New Roman" w:hAnsi="Times New Roman" w:cs="Times New Roman"/>
          </w:rPr>
          <w:t>https://www.shrm.org/about-shrm/press-room/press-releases/pages/new-shrm-research-shows-pay-transparency-makes-organizations-more-competitive-leads-to-increase-in-qualified-applicants-.aspx</w:t>
        </w:r>
      </w:hyperlink>
      <w:r w:rsidRPr="005772C9">
        <w:rPr>
          <w:rFonts w:ascii="Times New Roman" w:hAnsi="Times New Roman" w:cs="Times New Roman"/>
        </w:rPr>
        <w:t xml:space="preserve">. </w:t>
      </w:r>
    </w:p>
  </w:endnote>
  <w:endnote w:id="10">
    <w:p w14:paraId="3993BC27" w14:textId="77777777" w:rsidR="00D909D8" w:rsidRPr="005772C9" w:rsidRDefault="00D909D8" w:rsidP="00D909D8">
      <w:pPr>
        <w:pStyle w:val="EndnoteText"/>
        <w:rPr>
          <w:rFonts w:ascii="Times New Roman" w:hAnsi="Times New Roman" w:cs="Times New Roman"/>
        </w:rPr>
      </w:pPr>
      <w:r w:rsidRPr="005772C9">
        <w:rPr>
          <w:rStyle w:val="EndnoteReference"/>
          <w:rFonts w:ascii="Times New Roman" w:hAnsi="Times New Roman" w:cs="Times New Roman"/>
        </w:rPr>
        <w:endnoteRef/>
      </w:r>
      <w:r w:rsidRPr="005772C9">
        <w:rPr>
          <w:rFonts w:ascii="Times New Roman" w:hAnsi="Times New Roman" w:cs="Times New Roman"/>
        </w:rPr>
        <w:t xml:space="preserve"> Vaishali </w:t>
      </w:r>
      <w:proofErr w:type="spellStart"/>
      <w:r w:rsidRPr="005772C9">
        <w:rPr>
          <w:rFonts w:ascii="Times New Roman" w:hAnsi="Times New Roman" w:cs="Times New Roman"/>
        </w:rPr>
        <w:t>Sabhahit</w:t>
      </w:r>
      <w:proofErr w:type="spellEnd"/>
      <w:r w:rsidRPr="005772C9">
        <w:rPr>
          <w:rFonts w:ascii="Times New Roman" w:hAnsi="Times New Roman" w:cs="Times New Roman"/>
        </w:rPr>
        <w:t xml:space="preserve">, Adobe’s Future Workforce Study Reveals What Gen Z is Looking for in the Workplace (Jan. 2023), </w:t>
      </w:r>
      <w:hyperlink r:id="rId22" w:history="1">
        <w:r w:rsidRPr="005772C9">
          <w:rPr>
            <w:rStyle w:val="Hyperlink"/>
            <w:rFonts w:ascii="Times New Roman" w:hAnsi="Times New Roman" w:cs="Times New Roman"/>
          </w:rPr>
          <w:t>https://blog.adobe.com/en/publish/2023/01/24/adobes-future-workforce-study-reveals-what-next-generation-workforce-looking-for-in-workplace</w:t>
        </w:r>
      </w:hyperlink>
      <w:r w:rsidRPr="005772C9">
        <w:rPr>
          <w:rFonts w:ascii="Times New Roman" w:hAnsi="Times New Roman" w:cs="Times New Roman"/>
        </w:rPr>
        <w:t>.</w:t>
      </w:r>
    </w:p>
  </w:endnote>
  <w:endnote w:id="11">
    <w:p w14:paraId="73A60439" w14:textId="77777777" w:rsidR="00D909D8" w:rsidRPr="005772C9" w:rsidRDefault="00D909D8" w:rsidP="00D909D8">
      <w:pPr>
        <w:autoSpaceDE w:val="0"/>
        <w:autoSpaceDN w:val="0"/>
        <w:adjustRightInd w:val="0"/>
        <w:spacing w:after="0" w:line="240" w:lineRule="auto"/>
        <w:rPr>
          <w:rFonts w:ascii="Times New Roman" w:hAnsi="Times New Roman" w:cs="Times New Roman"/>
          <w:color w:val="0563C1" w:themeColor="hyperlink"/>
          <w:kern w:val="0"/>
          <w:sz w:val="20"/>
          <w:szCs w:val="20"/>
          <w:u w:val="single"/>
        </w:rPr>
      </w:pPr>
      <w:r w:rsidRPr="005772C9">
        <w:rPr>
          <w:rStyle w:val="EndnoteReference"/>
          <w:rFonts w:ascii="Times New Roman" w:hAnsi="Times New Roman" w:cs="Times New Roman"/>
          <w:sz w:val="20"/>
          <w:szCs w:val="20"/>
        </w:rPr>
        <w:endnoteRef/>
      </w:r>
      <w:r w:rsidRPr="005772C9">
        <w:rPr>
          <w:rFonts w:ascii="Times New Roman" w:hAnsi="Times New Roman" w:cs="Times New Roman"/>
          <w:sz w:val="20"/>
          <w:szCs w:val="20"/>
        </w:rPr>
        <w:t xml:space="preserve"> </w:t>
      </w:r>
      <w:r w:rsidRPr="005772C9">
        <w:rPr>
          <w:rFonts w:ascii="Times New Roman" w:hAnsi="Times New Roman" w:cs="Times New Roman"/>
          <w:color w:val="000000"/>
          <w:kern w:val="0"/>
          <w:sz w:val="20"/>
          <w:szCs w:val="20"/>
        </w:rPr>
        <w:t xml:space="preserve">New York City helps kick off ‘wave of pay transparency legislation’ as workers demand full salary disclosure, CNBC, October 2022, </w:t>
      </w:r>
      <w:hyperlink r:id="rId23" w:history="1">
        <w:r w:rsidRPr="005772C9">
          <w:rPr>
            <w:rStyle w:val="Hyperlink"/>
            <w:rFonts w:ascii="Times New Roman" w:hAnsi="Times New Roman" w:cs="Times New Roman"/>
            <w:kern w:val="0"/>
            <w:sz w:val="20"/>
            <w:szCs w:val="20"/>
          </w:rPr>
          <w:t>https://www.cnbc.com/2022/10/26/workers-overwhelmingly-support-pay-transparency.html</w:t>
        </w:r>
      </w:hyperlink>
      <w:r w:rsidRPr="005772C9">
        <w:rPr>
          <w:rFonts w:ascii="Times New Roman" w:hAnsi="Times New Roman" w:cs="Times New Roman"/>
          <w:color w:val="000000"/>
          <w:kern w:val="0"/>
          <w:sz w:val="20"/>
          <w:szCs w:val="20"/>
        </w:rPr>
        <w:t xml:space="preserve"> </w:t>
      </w:r>
      <w:r w:rsidRPr="005772C9">
        <w:rPr>
          <w:rFonts w:ascii="Times New Roman" w:hAnsi="Times New Roman" w:cs="Times New Roman"/>
          <w:color w:val="0563C2"/>
          <w:kern w:val="0"/>
          <w:sz w:val="20"/>
          <w:szCs w:val="20"/>
        </w:rPr>
        <w:t xml:space="preserve">; </w:t>
      </w:r>
      <w:r w:rsidRPr="005772C9">
        <w:rPr>
          <w:rFonts w:ascii="Times New Roman" w:hAnsi="Times New Roman" w:cs="Times New Roman"/>
          <w:color w:val="000000"/>
          <w:kern w:val="0"/>
          <w:sz w:val="20"/>
          <w:szCs w:val="20"/>
        </w:rPr>
        <w:t xml:space="preserve">Glassdoor Economic Research, 85% of Employed Women Believe They Deserve a Pay Raise; More Salary Transparency Can Help (March 2022), </w:t>
      </w:r>
      <w:hyperlink r:id="rId24" w:history="1">
        <w:r w:rsidRPr="005772C9">
          <w:rPr>
            <w:rStyle w:val="Hyperlink"/>
            <w:rFonts w:ascii="Times New Roman" w:hAnsi="Times New Roman" w:cs="Times New Roman"/>
            <w:kern w:val="0"/>
            <w:sz w:val="20"/>
            <w:szCs w:val="20"/>
          </w:rPr>
          <w:t>https://www.glassdoor.com/research/pay-transparency-survey-2022/</w:t>
        </w:r>
      </w:hyperlink>
      <w:r w:rsidRPr="005772C9">
        <w:rPr>
          <w:rFonts w:ascii="Times New Roman" w:hAnsi="Times New Roman" w:cs="Times New Roman"/>
          <w:color w:val="000000"/>
          <w:kern w:val="0"/>
          <w:sz w:val="20"/>
          <w:szCs w:val="20"/>
        </w:rPr>
        <w:t xml:space="preserve">;Visier, Pay Transparency: Should Salary Be a Secret? (2022), </w:t>
      </w:r>
      <w:hyperlink r:id="rId25" w:history="1">
        <w:r w:rsidRPr="005772C9">
          <w:rPr>
            <w:rStyle w:val="Hyperlink"/>
            <w:rFonts w:ascii="Times New Roman" w:hAnsi="Times New Roman" w:cs="Times New Roman"/>
            <w:kern w:val="0"/>
            <w:sz w:val="20"/>
            <w:szCs w:val="20"/>
          </w:rPr>
          <w:t>https://www.visier.com/lp/pay-transparency/</w:t>
        </w:r>
      </w:hyperlink>
      <w:r w:rsidRPr="005772C9">
        <w:rPr>
          <w:rFonts w:ascii="Times New Roman" w:hAnsi="Times New Roman" w:cs="Times New Roman"/>
          <w:color w:val="000000"/>
          <w:kern w:val="0"/>
          <w:sz w:val="20"/>
          <w:szCs w:val="20"/>
        </w:rPr>
        <w:t xml:space="preserve"> </w:t>
      </w:r>
      <w:r w:rsidRPr="005772C9">
        <w:rPr>
          <w:rFonts w:ascii="Times New Roman" w:hAnsi="Times New Roman" w:cs="Times New Roman"/>
          <w:color w:val="000000" w:themeColor="text1"/>
          <w:kern w:val="0"/>
          <w:sz w:val="20"/>
          <w:szCs w:val="20"/>
        </w:rPr>
        <w:t>(68% of those surveyed would switch employers for greater pay transparency, even if compensation was the same).</w:t>
      </w:r>
      <w:r w:rsidRPr="005772C9">
        <w:rPr>
          <w:rFonts w:ascii="Times New Roman" w:hAnsi="Times New Roman" w:cs="Times New Roman"/>
          <w:color w:val="000000"/>
          <w:kern w:val="0"/>
          <w:sz w:val="20"/>
          <w:szCs w:val="20"/>
        </w:rPr>
        <w:t xml:space="preserve"> </w:t>
      </w:r>
    </w:p>
  </w:endnote>
  <w:endnote w:id="12">
    <w:p w14:paraId="42FCF9AA" w14:textId="77777777" w:rsidR="00D909D8" w:rsidRPr="005772C9" w:rsidRDefault="00D909D8" w:rsidP="00D909D8">
      <w:pPr>
        <w:autoSpaceDE w:val="0"/>
        <w:autoSpaceDN w:val="0"/>
        <w:adjustRightInd w:val="0"/>
        <w:spacing w:after="0" w:line="240" w:lineRule="auto"/>
        <w:rPr>
          <w:rFonts w:ascii="Times New Roman" w:hAnsi="Times New Roman" w:cs="Times New Roman"/>
          <w:kern w:val="0"/>
          <w:sz w:val="20"/>
          <w:szCs w:val="20"/>
        </w:rPr>
      </w:pPr>
      <w:r w:rsidRPr="005772C9">
        <w:rPr>
          <w:rStyle w:val="EndnoteReference"/>
          <w:rFonts w:ascii="Times New Roman" w:hAnsi="Times New Roman" w:cs="Times New Roman"/>
          <w:sz w:val="20"/>
          <w:szCs w:val="20"/>
        </w:rPr>
        <w:endnoteRef/>
      </w:r>
      <w:r w:rsidRPr="005772C9">
        <w:rPr>
          <w:rFonts w:ascii="Times New Roman" w:hAnsi="Times New Roman" w:cs="Times New Roman"/>
          <w:sz w:val="20"/>
          <w:szCs w:val="20"/>
        </w:rPr>
        <w:t xml:space="preserve"> </w:t>
      </w:r>
      <w:r w:rsidRPr="005772C9">
        <w:rPr>
          <w:rFonts w:ascii="Times New Roman" w:hAnsi="Times New Roman" w:cs="Times New Roman"/>
          <w:kern w:val="0"/>
          <w:sz w:val="20"/>
          <w:szCs w:val="20"/>
        </w:rPr>
        <w:t xml:space="preserve">PayScale, available at </w:t>
      </w:r>
      <w:hyperlink r:id="rId26" w:history="1">
        <w:r w:rsidRPr="005772C9">
          <w:rPr>
            <w:rStyle w:val="Hyperlink"/>
            <w:rFonts w:ascii="Times New Roman" w:hAnsi="Times New Roman" w:cs="Times New Roman"/>
            <w:kern w:val="0"/>
            <w:sz w:val="20"/>
            <w:szCs w:val="20"/>
          </w:rPr>
          <w:t>https://www.payscale.com/content/whitepaper/Pay-Transparency-Closing-Gender-Wage-Gap.pdf</w:t>
        </w:r>
      </w:hyperlink>
      <w:r w:rsidRPr="005772C9">
        <w:rPr>
          <w:rFonts w:ascii="Times New Roman" w:hAnsi="Times New Roman" w:cs="Times New Roman"/>
          <w:kern w:val="0"/>
          <w:sz w:val="20"/>
          <w:szCs w:val="20"/>
        </w:rPr>
        <w:t xml:space="preserve">; Marcel </w:t>
      </w:r>
      <w:proofErr w:type="spellStart"/>
      <w:r w:rsidRPr="005772C9">
        <w:rPr>
          <w:rFonts w:ascii="Times New Roman" w:hAnsi="Times New Roman" w:cs="Times New Roman"/>
          <w:kern w:val="0"/>
          <w:sz w:val="20"/>
          <w:szCs w:val="20"/>
        </w:rPr>
        <w:t>Schwantes</w:t>
      </w:r>
      <w:proofErr w:type="spellEnd"/>
      <w:r w:rsidRPr="005772C9">
        <w:rPr>
          <w:rFonts w:ascii="Times New Roman" w:hAnsi="Times New Roman" w:cs="Times New Roman"/>
          <w:kern w:val="0"/>
          <w:sz w:val="20"/>
          <w:szCs w:val="20"/>
        </w:rPr>
        <w:t xml:space="preserve">, “New Report: Pay Transparency May Be the Key to Keeping Your Employees in 2021,” Inc.com, February 11, 2021, available </w:t>
      </w:r>
      <w:proofErr w:type="spellStart"/>
      <w:r w:rsidRPr="005772C9">
        <w:rPr>
          <w:rFonts w:ascii="Times New Roman" w:hAnsi="Times New Roman" w:cs="Times New Roman"/>
          <w:kern w:val="0"/>
          <w:sz w:val="20"/>
          <w:szCs w:val="20"/>
        </w:rPr>
        <w:t xml:space="preserve">at </w:t>
      </w:r>
      <w:hyperlink r:id="rId27" w:history="1">
        <w:r w:rsidRPr="005772C9">
          <w:rPr>
            <w:rStyle w:val="Hyperlink"/>
            <w:rFonts w:ascii="Times New Roman" w:hAnsi="Times New Roman" w:cs="Times New Roman"/>
            <w:kern w:val="0"/>
            <w:sz w:val="20"/>
            <w:szCs w:val="20"/>
          </w:rPr>
          <w:t>https://www.inc.com/marcel-schwantes/new-report-pay-transparency-may-be-key-to-keeping-your-employees-in-2021.html</w:t>
        </w:r>
      </w:hyperlink>
      <w:r w:rsidRPr="005772C9">
        <w:rPr>
          <w:rFonts w:ascii="Times New Roman" w:hAnsi="Times New Roman" w:cs="Times New Roman"/>
          <w:kern w:val="0"/>
          <w:sz w:val="20"/>
          <w:szCs w:val="20"/>
        </w:rPr>
        <w:t>; see</w:t>
      </w:r>
      <w:proofErr w:type="spellEnd"/>
      <w:r w:rsidRPr="005772C9">
        <w:rPr>
          <w:rFonts w:ascii="Times New Roman" w:hAnsi="Times New Roman" w:cs="Times New Roman"/>
          <w:kern w:val="0"/>
          <w:sz w:val="20"/>
          <w:szCs w:val="20"/>
        </w:rPr>
        <w:t xml:space="preserve"> Deborah Thompson Eisenberg, “Money, Sex and Sunshine: A Market-Based Approach to Pay Discrimination,” 2011, available at </w:t>
      </w:r>
      <w:hyperlink r:id="rId28" w:history="1">
        <w:r w:rsidRPr="005772C9">
          <w:rPr>
            <w:rStyle w:val="Hyperlink"/>
            <w:rFonts w:ascii="Times New Roman" w:hAnsi="Times New Roman" w:cs="Times New Roman"/>
            <w:kern w:val="0"/>
            <w:sz w:val="20"/>
            <w:szCs w:val="20"/>
          </w:rPr>
          <w:t>https://digitalcommons.law.umaryland.edu/cgi/viewcontent.cgi?article=2093&amp;context=fac_pubs</w:t>
        </w:r>
      </w:hyperlink>
      <w:r w:rsidRPr="005772C9">
        <w:rPr>
          <w:rFonts w:ascii="Times New Roman" w:hAnsi="Times New Roman" w:cs="Times New Roman"/>
          <w:kern w:val="0"/>
          <w:sz w:val="20"/>
          <w:szCs w:val="20"/>
        </w:rPr>
        <w:t xml:space="preserve"> </w:t>
      </w:r>
    </w:p>
  </w:endnote>
  <w:endnote w:id="13">
    <w:p w14:paraId="7E02CB71" w14:textId="77777777" w:rsidR="00D909D8" w:rsidRPr="005772C9" w:rsidRDefault="00D909D8" w:rsidP="00D909D8">
      <w:pPr>
        <w:pStyle w:val="EndnoteText"/>
        <w:rPr>
          <w:rFonts w:ascii="Times New Roman" w:hAnsi="Times New Roman" w:cs="Times New Roman"/>
        </w:rPr>
      </w:pPr>
      <w:r w:rsidRPr="005772C9">
        <w:rPr>
          <w:rStyle w:val="EndnoteReference"/>
          <w:rFonts w:ascii="Times New Roman" w:hAnsi="Times New Roman" w:cs="Times New Roman"/>
        </w:rPr>
        <w:endnoteRef/>
      </w:r>
      <w:r w:rsidRPr="005772C9">
        <w:rPr>
          <w:rFonts w:ascii="Times New Roman" w:hAnsi="Times New Roman" w:cs="Times New Roman"/>
        </w:rPr>
        <w:t xml:space="preserve"> </w:t>
      </w:r>
      <w:r w:rsidRPr="005772C9">
        <w:rPr>
          <w:rFonts w:ascii="Times New Roman" w:hAnsi="Times New Roman" w:cs="Times New Roman"/>
          <w:kern w:val="0"/>
        </w:rPr>
        <w:t xml:space="preserve">Sam Kuhn, </w:t>
      </w:r>
      <w:proofErr w:type="spellStart"/>
      <w:r w:rsidRPr="005772C9">
        <w:rPr>
          <w:rFonts w:ascii="Times New Roman" w:hAnsi="Times New Roman" w:cs="Times New Roman"/>
          <w:kern w:val="0"/>
        </w:rPr>
        <w:t>Recruitonomics</w:t>
      </w:r>
      <w:proofErr w:type="spellEnd"/>
      <w:r w:rsidRPr="005772C9">
        <w:rPr>
          <w:rFonts w:ascii="Times New Roman" w:hAnsi="Times New Roman" w:cs="Times New Roman"/>
          <w:kern w:val="0"/>
        </w:rPr>
        <w:t xml:space="preserve">, “It Pays to be Transparent,” Nov. 2022 </w:t>
      </w:r>
      <w:hyperlink r:id="rId29" w:history="1">
        <w:r w:rsidRPr="005772C9">
          <w:rPr>
            <w:rStyle w:val="Hyperlink"/>
            <w:rFonts w:ascii="Times New Roman" w:hAnsi="Times New Roman" w:cs="Times New Roman"/>
          </w:rPr>
          <w:t>https://recruitonomics.com/it-pays-to-be-transparent/</w:t>
        </w:r>
      </w:hyperlink>
      <w:r w:rsidRPr="005772C9">
        <w:rPr>
          <w:rFonts w:ascii="Times New Roman" w:hAnsi="Times New Roman" w:cs="Times New Roman"/>
        </w:rPr>
        <w:t xml:space="preserve"> </w:t>
      </w:r>
    </w:p>
  </w:endnote>
  <w:endnote w:id="14">
    <w:p w14:paraId="58574651" w14:textId="77777777" w:rsidR="007E03D6" w:rsidRPr="005772C9" w:rsidRDefault="007E03D6" w:rsidP="007E03D6">
      <w:pPr>
        <w:pStyle w:val="EndnoteText"/>
        <w:rPr>
          <w:rFonts w:ascii="Times New Roman" w:hAnsi="Times New Roman" w:cs="Times New Roman"/>
        </w:rPr>
      </w:pPr>
      <w:r w:rsidRPr="005772C9">
        <w:rPr>
          <w:rStyle w:val="EndnoteReference"/>
          <w:rFonts w:ascii="Times New Roman" w:hAnsi="Times New Roman" w:cs="Times New Roman"/>
        </w:rPr>
        <w:endnoteRef/>
      </w:r>
      <w:r w:rsidRPr="005772C9">
        <w:rPr>
          <w:rFonts w:ascii="Times New Roman" w:hAnsi="Times New Roman" w:cs="Times New Roman"/>
        </w:rPr>
        <w:t xml:space="preserve"> David Arnold, et. al., “The Impact of Pay Transparency in Job Postings on the Labor Market,” August 12, 2022, </w:t>
      </w:r>
      <w:hyperlink r:id="rId30" w:history="1">
        <w:r w:rsidRPr="005772C9">
          <w:rPr>
            <w:rStyle w:val="Hyperlink"/>
            <w:rFonts w:ascii="Times New Roman" w:hAnsi="Times New Roman" w:cs="Times New Roman"/>
          </w:rPr>
          <w:t>https://papers.ssrn.com/sol3/papers.cfm?abstract_id=4186234</w:t>
        </w:r>
      </w:hyperlink>
      <w:r w:rsidRPr="005772C9">
        <w:rPr>
          <w:rFonts w:ascii="Times New Roman" w:hAnsi="Times New Roman" w:cs="Times New Roman"/>
        </w:rPr>
        <w:t xml:space="preserve">  </w:t>
      </w:r>
    </w:p>
  </w:endnote>
  <w:endnote w:id="15">
    <w:p w14:paraId="4C43A257" w14:textId="77777777" w:rsidR="00D909D8" w:rsidRPr="005772C9" w:rsidRDefault="00D909D8" w:rsidP="00D909D8">
      <w:pPr>
        <w:autoSpaceDE w:val="0"/>
        <w:autoSpaceDN w:val="0"/>
        <w:adjustRightInd w:val="0"/>
        <w:spacing w:after="0" w:line="240" w:lineRule="auto"/>
        <w:rPr>
          <w:rFonts w:ascii="Times New Roman" w:hAnsi="Times New Roman" w:cs="Times New Roman"/>
          <w:kern w:val="0"/>
          <w:sz w:val="20"/>
          <w:szCs w:val="20"/>
        </w:rPr>
      </w:pPr>
      <w:r w:rsidRPr="005772C9">
        <w:rPr>
          <w:rStyle w:val="EndnoteReference"/>
          <w:rFonts w:ascii="Times New Roman" w:hAnsi="Times New Roman" w:cs="Times New Roman"/>
          <w:sz w:val="20"/>
          <w:szCs w:val="20"/>
        </w:rPr>
        <w:endnoteRef/>
      </w:r>
      <w:r w:rsidRPr="005772C9">
        <w:rPr>
          <w:rFonts w:ascii="Times New Roman" w:hAnsi="Times New Roman" w:cs="Times New Roman"/>
          <w:sz w:val="20"/>
          <w:szCs w:val="20"/>
        </w:rPr>
        <w:t xml:space="preserve"> </w:t>
      </w:r>
      <w:r w:rsidRPr="005772C9">
        <w:rPr>
          <w:rFonts w:ascii="Times New Roman" w:hAnsi="Times New Roman" w:cs="Times New Roman"/>
          <w:kern w:val="0"/>
          <w:sz w:val="20"/>
          <w:szCs w:val="20"/>
        </w:rPr>
        <w:t>“Equal Pay for Equal Work: What the Colorado Law Means for Employers,” Colorado Dept. of Labor,</w:t>
      </w:r>
    </w:p>
    <w:p w14:paraId="59B7B9D9" w14:textId="77777777" w:rsidR="00D909D8" w:rsidRPr="005772C9" w:rsidRDefault="003A3474" w:rsidP="00D909D8">
      <w:pPr>
        <w:autoSpaceDE w:val="0"/>
        <w:autoSpaceDN w:val="0"/>
        <w:adjustRightInd w:val="0"/>
        <w:spacing w:after="0" w:line="240" w:lineRule="auto"/>
        <w:rPr>
          <w:rFonts w:ascii="Times New Roman" w:hAnsi="Times New Roman" w:cs="Times New Roman"/>
          <w:kern w:val="0"/>
          <w:sz w:val="20"/>
          <w:szCs w:val="20"/>
        </w:rPr>
      </w:pPr>
      <w:hyperlink r:id="rId31" w:history="1">
        <w:r w:rsidR="00D909D8" w:rsidRPr="005772C9">
          <w:rPr>
            <w:rStyle w:val="Hyperlink"/>
            <w:rFonts w:ascii="Times New Roman" w:hAnsi="Times New Roman" w:cs="Times New Roman"/>
            <w:kern w:val="0"/>
            <w:sz w:val="20"/>
            <w:szCs w:val="20"/>
          </w:rPr>
          <w:t>https://cdle.colorado.gov/sites/cdle/files/documents/Equal_Pay_for_Equal_Work_Fact_Sheet_Web_0.pdf</w:t>
        </w:r>
      </w:hyperlink>
      <w:r w:rsidR="00D909D8" w:rsidRPr="005772C9">
        <w:rPr>
          <w:rFonts w:ascii="Times New Roman" w:hAnsi="Times New Roman" w:cs="Times New Roman"/>
          <w:kern w:val="0"/>
          <w:sz w:val="20"/>
          <w:szCs w:val="20"/>
        </w:rPr>
        <w:t>; HR Brew, “How Colorado’s Equal Pay for Equal Work Act has affected HR teams,” Sept. 2022,</w:t>
      </w:r>
      <w:r w:rsidR="00D909D8" w:rsidRPr="005772C9">
        <w:rPr>
          <w:rFonts w:ascii="Times New Roman" w:hAnsi="Times New Roman" w:cs="Times New Roman"/>
          <w:sz w:val="20"/>
          <w:szCs w:val="20"/>
        </w:rPr>
        <w:t xml:space="preserve"> </w:t>
      </w:r>
      <w:hyperlink r:id="rId32" w:history="1">
        <w:r w:rsidR="00D909D8" w:rsidRPr="005772C9">
          <w:rPr>
            <w:rStyle w:val="Hyperlink"/>
            <w:rFonts w:ascii="Times New Roman" w:hAnsi="Times New Roman" w:cs="Times New Roman"/>
            <w:kern w:val="0"/>
            <w:sz w:val="20"/>
            <w:szCs w:val="20"/>
          </w:rPr>
          <w:t>https://www.hr-brew.com/stories/2022/09/15/how-colorado-s-equal-pay-for-equal-work-act-has-affected-hr-teams</w:t>
        </w:r>
      </w:hyperlink>
      <w:r w:rsidR="00D909D8" w:rsidRPr="005772C9">
        <w:rPr>
          <w:rFonts w:ascii="Times New Roman" w:hAnsi="Times New Roman" w:cs="Times New Roman"/>
          <w:kern w:val="0"/>
          <w:sz w:val="20"/>
          <w:szCs w:val="20"/>
        </w:rPr>
        <w:t xml:space="preserve">. </w:t>
      </w:r>
    </w:p>
  </w:endnote>
  <w:endnote w:id="16">
    <w:p w14:paraId="7861964A" w14:textId="77777777" w:rsidR="00D909D8" w:rsidRPr="005772C9" w:rsidRDefault="00D909D8" w:rsidP="00D909D8">
      <w:pPr>
        <w:autoSpaceDE w:val="0"/>
        <w:autoSpaceDN w:val="0"/>
        <w:adjustRightInd w:val="0"/>
        <w:spacing w:after="0" w:line="240" w:lineRule="auto"/>
        <w:rPr>
          <w:rFonts w:ascii="Times New Roman" w:hAnsi="Times New Roman" w:cs="Times New Roman"/>
          <w:kern w:val="0"/>
          <w:sz w:val="20"/>
          <w:szCs w:val="20"/>
        </w:rPr>
      </w:pPr>
      <w:r w:rsidRPr="005772C9">
        <w:rPr>
          <w:rStyle w:val="EndnoteReference"/>
          <w:rFonts w:ascii="Times New Roman" w:hAnsi="Times New Roman" w:cs="Times New Roman"/>
          <w:sz w:val="20"/>
          <w:szCs w:val="20"/>
        </w:rPr>
        <w:endnoteRef/>
      </w:r>
      <w:r w:rsidRPr="005772C9">
        <w:rPr>
          <w:rFonts w:ascii="Times New Roman" w:hAnsi="Times New Roman" w:cs="Times New Roman"/>
          <w:sz w:val="20"/>
          <w:szCs w:val="20"/>
        </w:rPr>
        <w:t xml:space="preserve"> </w:t>
      </w:r>
      <w:r w:rsidRPr="005772C9">
        <w:rPr>
          <w:rFonts w:ascii="Times New Roman" w:hAnsi="Times New Roman" w:cs="Times New Roman"/>
          <w:kern w:val="0"/>
          <w:sz w:val="20"/>
          <w:szCs w:val="20"/>
        </w:rPr>
        <w:t xml:space="preserve">Sam Kuhn, </w:t>
      </w:r>
      <w:proofErr w:type="spellStart"/>
      <w:r w:rsidRPr="005772C9">
        <w:rPr>
          <w:rFonts w:ascii="Times New Roman" w:hAnsi="Times New Roman" w:cs="Times New Roman"/>
          <w:kern w:val="0"/>
          <w:sz w:val="20"/>
          <w:szCs w:val="20"/>
        </w:rPr>
        <w:t>Recruitonomics</w:t>
      </w:r>
      <w:proofErr w:type="spellEnd"/>
      <w:r w:rsidRPr="005772C9">
        <w:rPr>
          <w:rFonts w:ascii="Times New Roman" w:hAnsi="Times New Roman" w:cs="Times New Roman"/>
          <w:kern w:val="0"/>
          <w:sz w:val="20"/>
          <w:szCs w:val="20"/>
        </w:rPr>
        <w:t>, “Does Colorado’s Pay Transparency Law Help Recruiters?” August 2022,</w:t>
      </w:r>
    </w:p>
    <w:p w14:paraId="52CF9AA1" w14:textId="77777777" w:rsidR="00D909D8" w:rsidRPr="005772C9" w:rsidRDefault="003A3474" w:rsidP="00D909D8">
      <w:pPr>
        <w:pStyle w:val="EndnoteText"/>
        <w:rPr>
          <w:rFonts w:ascii="Times New Roman" w:hAnsi="Times New Roman" w:cs="Times New Roman"/>
        </w:rPr>
      </w:pPr>
      <w:hyperlink r:id="rId33" w:history="1">
        <w:r w:rsidR="00D909D8" w:rsidRPr="005772C9">
          <w:rPr>
            <w:rStyle w:val="Hyperlink"/>
            <w:rFonts w:ascii="Times New Roman" w:hAnsi="Times New Roman" w:cs="Times New Roman"/>
            <w:kern w:val="0"/>
          </w:rPr>
          <w:t>https://recruitonomics.com/does-colorados-pay-transparency-law-help-recruiters/</w:t>
        </w:r>
      </w:hyperlink>
      <w:r w:rsidR="00D909D8" w:rsidRPr="005772C9">
        <w:rPr>
          <w:rFonts w:ascii="Times New Roman" w:hAnsi="Times New Roman" w:cs="Times New Roman"/>
          <w:kern w:val="0"/>
        </w:rPr>
        <w:t xml:space="preserve"> </w:t>
      </w:r>
    </w:p>
  </w:endnote>
  <w:endnote w:id="17">
    <w:p w14:paraId="016BF52C" w14:textId="77777777" w:rsidR="00D909D8" w:rsidRPr="005772C9" w:rsidRDefault="00D909D8" w:rsidP="00D909D8">
      <w:pPr>
        <w:autoSpaceDE w:val="0"/>
        <w:autoSpaceDN w:val="0"/>
        <w:adjustRightInd w:val="0"/>
        <w:spacing w:after="0" w:line="240" w:lineRule="auto"/>
        <w:rPr>
          <w:rFonts w:ascii="Times New Roman" w:hAnsi="Times New Roman" w:cs="Times New Roman"/>
          <w:kern w:val="0"/>
          <w:sz w:val="20"/>
          <w:szCs w:val="20"/>
        </w:rPr>
      </w:pPr>
      <w:r w:rsidRPr="005772C9">
        <w:rPr>
          <w:rStyle w:val="EndnoteReference"/>
          <w:rFonts w:ascii="Times New Roman" w:hAnsi="Times New Roman" w:cs="Times New Roman"/>
          <w:sz w:val="20"/>
          <w:szCs w:val="20"/>
        </w:rPr>
        <w:endnoteRef/>
      </w:r>
      <w:r w:rsidRPr="005772C9">
        <w:rPr>
          <w:rFonts w:ascii="Times New Roman" w:hAnsi="Times New Roman" w:cs="Times New Roman"/>
          <w:sz w:val="20"/>
          <w:szCs w:val="20"/>
        </w:rPr>
        <w:t xml:space="preserve"> </w:t>
      </w:r>
      <w:r w:rsidRPr="005772C9">
        <w:rPr>
          <w:rFonts w:ascii="Times New Roman" w:hAnsi="Times New Roman" w:cs="Times New Roman"/>
          <w:kern w:val="0"/>
          <w:sz w:val="20"/>
          <w:szCs w:val="20"/>
        </w:rPr>
        <w:t xml:space="preserve">“2022 Compensation Best Practices Report,” PayScale.com, available at </w:t>
      </w:r>
      <w:hyperlink r:id="rId34" w:history="1">
        <w:r w:rsidRPr="005772C9">
          <w:rPr>
            <w:rStyle w:val="Hyperlink"/>
            <w:rFonts w:ascii="Times New Roman" w:hAnsi="Times New Roman" w:cs="Times New Roman"/>
            <w:kern w:val="0"/>
            <w:sz w:val="20"/>
            <w:szCs w:val="20"/>
          </w:rPr>
          <w:t>https://www.payscale.com/content/report/2022-compensation-best-practices-report.pdf</w:t>
        </w:r>
      </w:hyperlink>
      <w:r w:rsidRPr="005772C9">
        <w:rPr>
          <w:rFonts w:ascii="Times New Roman" w:hAnsi="Times New Roman" w:cs="Times New Roman"/>
          <w:kern w:val="0"/>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99173439"/>
      <w:docPartObj>
        <w:docPartGallery w:val="Page Numbers (Bottom of Page)"/>
        <w:docPartUnique/>
      </w:docPartObj>
    </w:sdtPr>
    <w:sdtEndPr>
      <w:rPr>
        <w:noProof/>
      </w:rPr>
    </w:sdtEndPr>
    <w:sdtContent>
      <w:p w14:paraId="25A954EE" w14:textId="77777777" w:rsidR="003A3474" w:rsidRPr="00D4401B" w:rsidRDefault="00945388">
        <w:pPr>
          <w:pStyle w:val="Footer"/>
          <w:jc w:val="center"/>
          <w:rPr>
            <w:rFonts w:ascii="Times New Roman" w:hAnsi="Times New Roman" w:cs="Times New Roman"/>
          </w:rPr>
        </w:pPr>
        <w:r w:rsidRPr="00D4401B">
          <w:rPr>
            <w:rFonts w:ascii="Times New Roman" w:hAnsi="Times New Roman" w:cs="Times New Roman"/>
          </w:rPr>
          <w:fldChar w:fldCharType="begin"/>
        </w:r>
        <w:r w:rsidRPr="00D4401B">
          <w:rPr>
            <w:rFonts w:ascii="Times New Roman" w:hAnsi="Times New Roman" w:cs="Times New Roman"/>
          </w:rPr>
          <w:instrText xml:space="preserve"> PAGE   \* MERGEFORMAT </w:instrText>
        </w:r>
        <w:r w:rsidRPr="00D4401B">
          <w:rPr>
            <w:rFonts w:ascii="Times New Roman" w:hAnsi="Times New Roman" w:cs="Times New Roman"/>
          </w:rPr>
          <w:fldChar w:fldCharType="separate"/>
        </w:r>
        <w:r w:rsidRPr="00D4401B">
          <w:rPr>
            <w:rFonts w:ascii="Times New Roman" w:hAnsi="Times New Roman" w:cs="Times New Roman"/>
            <w:noProof/>
          </w:rPr>
          <w:t>2</w:t>
        </w:r>
        <w:r w:rsidRPr="00D4401B">
          <w:rPr>
            <w:rFonts w:ascii="Times New Roman" w:hAnsi="Times New Roman" w:cs="Times New Roman"/>
            <w:noProof/>
          </w:rPr>
          <w:fldChar w:fldCharType="end"/>
        </w:r>
      </w:p>
    </w:sdtContent>
  </w:sdt>
  <w:p w14:paraId="6C2BEDED" w14:textId="77777777" w:rsidR="003A3474" w:rsidRPr="00D4401B" w:rsidRDefault="003A347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D889" w14:textId="77777777" w:rsidR="001A164F" w:rsidRDefault="001A164F" w:rsidP="00D909D8">
      <w:pPr>
        <w:spacing w:after="0" w:line="240" w:lineRule="auto"/>
      </w:pPr>
      <w:r>
        <w:separator/>
      </w:r>
    </w:p>
  </w:footnote>
  <w:footnote w:type="continuationSeparator" w:id="0">
    <w:p w14:paraId="6FF02DCF" w14:textId="77777777" w:rsidR="001A164F" w:rsidRDefault="001A164F" w:rsidP="00D909D8">
      <w:pPr>
        <w:spacing w:after="0" w:line="240" w:lineRule="auto"/>
      </w:pPr>
      <w:r>
        <w:continuationSeparator/>
      </w:r>
    </w:p>
  </w:footnote>
  <w:footnote w:type="continuationNotice" w:id="1">
    <w:p w14:paraId="4A14ADA1" w14:textId="77777777" w:rsidR="001A164F" w:rsidRDefault="001A16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13D1A"/>
    <w:multiLevelType w:val="multilevel"/>
    <w:tmpl w:val="97A0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F256E"/>
    <w:multiLevelType w:val="multilevel"/>
    <w:tmpl w:val="3414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207E38"/>
    <w:multiLevelType w:val="multilevel"/>
    <w:tmpl w:val="0100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87682"/>
    <w:multiLevelType w:val="hybridMultilevel"/>
    <w:tmpl w:val="49D27470"/>
    <w:lvl w:ilvl="0" w:tplc="8B5A6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957EB"/>
    <w:multiLevelType w:val="multilevel"/>
    <w:tmpl w:val="266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7943239">
    <w:abstractNumId w:val="3"/>
  </w:num>
  <w:num w:numId="2" w16cid:durableId="1165164890">
    <w:abstractNumId w:val="4"/>
  </w:num>
  <w:num w:numId="3" w16cid:durableId="360478447">
    <w:abstractNumId w:val="0"/>
  </w:num>
  <w:num w:numId="4" w16cid:durableId="1044983189">
    <w:abstractNumId w:val="1"/>
  </w:num>
  <w:num w:numId="5" w16cid:durableId="1965848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909D8"/>
    <w:rsid w:val="00010890"/>
    <w:rsid w:val="0002730C"/>
    <w:rsid w:val="000276B9"/>
    <w:rsid w:val="00030D02"/>
    <w:rsid w:val="0003663F"/>
    <w:rsid w:val="00042788"/>
    <w:rsid w:val="00047C18"/>
    <w:rsid w:val="000568D7"/>
    <w:rsid w:val="000628EA"/>
    <w:rsid w:val="00065F54"/>
    <w:rsid w:val="00070E55"/>
    <w:rsid w:val="00083019"/>
    <w:rsid w:val="000868FA"/>
    <w:rsid w:val="00096C58"/>
    <w:rsid w:val="000A4F44"/>
    <w:rsid w:val="000B4899"/>
    <w:rsid w:val="000B6989"/>
    <w:rsid w:val="000B7A36"/>
    <w:rsid w:val="000C27F3"/>
    <w:rsid w:val="000D41B7"/>
    <w:rsid w:val="000F6AFD"/>
    <w:rsid w:val="001009CC"/>
    <w:rsid w:val="00111225"/>
    <w:rsid w:val="0011676A"/>
    <w:rsid w:val="0012085F"/>
    <w:rsid w:val="00145E07"/>
    <w:rsid w:val="00154D1C"/>
    <w:rsid w:val="00164D5A"/>
    <w:rsid w:val="001A164F"/>
    <w:rsid w:val="001C28B1"/>
    <w:rsid w:val="001C3F56"/>
    <w:rsid w:val="001D5366"/>
    <w:rsid w:val="001D7DA1"/>
    <w:rsid w:val="001E34C7"/>
    <w:rsid w:val="001E68E3"/>
    <w:rsid w:val="001E7FC1"/>
    <w:rsid w:val="001F6E58"/>
    <w:rsid w:val="0023764A"/>
    <w:rsid w:val="00272F02"/>
    <w:rsid w:val="00274CDC"/>
    <w:rsid w:val="00285BCA"/>
    <w:rsid w:val="00290AC2"/>
    <w:rsid w:val="00291E68"/>
    <w:rsid w:val="002A664F"/>
    <w:rsid w:val="002B1C89"/>
    <w:rsid w:val="002B70E6"/>
    <w:rsid w:val="002B718F"/>
    <w:rsid w:val="00304565"/>
    <w:rsid w:val="00311B6C"/>
    <w:rsid w:val="00324D8B"/>
    <w:rsid w:val="0032777F"/>
    <w:rsid w:val="00334947"/>
    <w:rsid w:val="00342890"/>
    <w:rsid w:val="0035516A"/>
    <w:rsid w:val="003643DC"/>
    <w:rsid w:val="0037330A"/>
    <w:rsid w:val="00373FAE"/>
    <w:rsid w:val="003A3474"/>
    <w:rsid w:val="003E6F97"/>
    <w:rsid w:val="003F324A"/>
    <w:rsid w:val="003F365D"/>
    <w:rsid w:val="00404133"/>
    <w:rsid w:val="00410ACC"/>
    <w:rsid w:val="004243B5"/>
    <w:rsid w:val="0042705F"/>
    <w:rsid w:val="004317C8"/>
    <w:rsid w:val="00431F3E"/>
    <w:rsid w:val="00432E5C"/>
    <w:rsid w:val="00433AF0"/>
    <w:rsid w:val="00434DBF"/>
    <w:rsid w:val="0044549E"/>
    <w:rsid w:val="00480DF7"/>
    <w:rsid w:val="004B210F"/>
    <w:rsid w:val="004B218C"/>
    <w:rsid w:val="004B3109"/>
    <w:rsid w:val="004D34A2"/>
    <w:rsid w:val="004D4877"/>
    <w:rsid w:val="004E2AF7"/>
    <w:rsid w:val="004F72FC"/>
    <w:rsid w:val="0050112E"/>
    <w:rsid w:val="005162F7"/>
    <w:rsid w:val="00565A8F"/>
    <w:rsid w:val="0056670B"/>
    <w:rsid w:val="00567B75"/>
    <w:rsid w:val="005701E0"/>
    <w:rsid w:val="005767B2"/>
    <w:rsid w:val="005772C9"/>
    <w:rsid w:val="005826F7"/>
    <w:rsid w:val="005A4C5A"/>
    <w:rsid w:val="005B4EC8"/>
    <w:rsid w:val="005B6A1B"/>
    <w:rsid w:val="005C46BD"/>
    <w:rsid w:val="005D3C2A"/>
    <w:rsid w:val="005E7D52"/>
    <w:rsid w:val="006000A0"/>
    <w:rsid w:val="006442DD"/>
    <w:rsid w:val="00663328"/>
    <w:rsid w:val="006636C2"/>
    <w:rsid w:val="00677BC0"/>
    <w:rsid w:val="00681025"/>
    <w:rsid w:val="00684D06"/>
    <w:rsid w:val="00690124"/>
    <w:rsid w:val="006942F2"/>
    <w:rsid w:val="006B0A79"/>
    <w:rsid w:val="006C0A10"/>
    <w:rsid w:val="006D5A14"/>
    <w:rsid w:val="006E5860"/>
    <w:rsid w:val="006E6A7B"/>
    <w:rsid w:val="006E771E"/>
    <w:rsid w:val="006F5642"/>
    <w:rsid w:val="00704A14"/>
    <w:rsid w:val="007074C0"/>
    <w:rsid w:val="00714107"/>
    <w:rsid w:val="00746859"/>
    <w:rsid w:val="00753A16"/>
    <w:rsid w:val="00776A68"/>
    <w:rsid w:val="00782917"/>
    <w:rsid w:val="00792F40"/>
    <w:rsid w:val="007C3E52"/>
    <w:rsid w:val="007D59B1"/>
    <w:rsid w:val="007D72EC"/>
    <w:rsid w:val="007D7F0A"/>
    <w:rsid w:val="007E03D6"/>
    <w:rsid w:val="007E3315"/>
    <w:rsid w:val="007F6791"/>
    <w:rsid w:val="00815217"/>
    <w:rsid w:val="0083235F"/>
    <w:rsid w:val="00832D64"/>
    <w:rsid w:val="00833012"/>
    <w:rsid w:val="00843745"/>
    <w:rsid w:val="00845219"/>
    <w:rsid w:val="00856E6C"/>
    <w:rsid w:val="008573A5"/>
    <w:rsid w:val="008A206A"/>
    <w:rsid w:val="008C7D8B"/>
    <w:rsid w:val="008D43BD"/>
    <w:rsid w:val="008E0CFD"/>
    <w:rsid w:val="008E1586"/>
    <w:rsid w:val="008E1752"/>
    <w:rsid w:val="008F0BD6"/>
    <w:rsid w:val="00913698"/>
    <w:rsid w:val="00924523"/>
    <w:rsid w:val="0093146C"/>
    <w:rsid w:val="00934FD9"/>
    <w:rsid w:val="00945388"/>
    <w:rsid w:val="009571E9"/>
    <w:rsid w:val="009623EA"/>
    <w:rsid w:val="0097407D"/>
    <w:rsid w:val="009747CD"/>
    <w:rsid w:val="00986ADA"/>
    <w:rsid w:val="009A1706"/>
    <w:rsid w:val="009A3A21"/>
    <w:rsid w:val="009D1150"/>
    <w:rsid w:val="009D523D"/>
    <w:rsid w:val="009E54B5"/>
    <w:rsid w:val="009E678F"/>
    <w:rsid w:val="009E7CAF"/>
    <w:rsid w:val="009F4AD4"/>
    <w:rsid w:val="00A00868"/>
    <w:rsid w:val="00A0480C"/>
    <w:rsid w:val="00A055D4"/>
    <w:rsid w:val="00A343E6"/>
    <w:rsid w:val="00A36AAC"/>
    <w:rsid w:val="00A5192C"/>
    <w:rsid w:val="00A56EFD"/>
    <w:rsid w:val="00A571BF"/>
    <w:rsid w:val="00A724AB"/>
    <w:rsid w:val="00A730C7"/>
    <w:rsid w:val="00A75B9A"/>
    <w:rsid w:val="00A77A88"/>
    <w:rsid w:val="00A86F81"/>
    <w:rsid w:val="00AA519A"/>
    <w:rsid w:val="00AA5E0B"/>
    <w:rsid w:val="00AB088B"/>
    <w:rsid w:val="00AC123B"/>
    <w:rsid w:val="00AC2021"/>
    <w:rsid w:val="00AC461B"/>
    <w:rsid w:val="00AC4EC6"/>
    <w:rsid w:val="00B1328A"/>
    <w:rsid w:val="00B24B72"/>
    <w:rsid w:val="00B35467"/>
    <w:rsid w:val="00B47F96"/>
    <w:rsid w:val="00B53957"/>
    <w:rsid w:val="00B6153D"/>
    <w:rsid w:val="00B665D7"/>
    <w:rsid w:val="00B75658"/>
    <w:rsid w:val="00B7788E"/>
    <w:rsid w:val="00BC1856"/>
    <w:rsid w:val="00BC2C2D"/>
    <w:rsid w:val="00BC60DF"/>
    <w:rsid w:val="00C027E1"/>
    <w:rsid w:val="00C11FB9"/>
    <w:rsid w:val="00C15FF3"/>
    <w:rsid w:val="00C23E7C"/>
    <w:rsid w:val="00C666AB"/>
    <w:rsid w:val="00C70649"/>
    <w:rsid w:val="00C86EB5"/>
    <w:rsid w:val="00C95345"/>
    <w:rsid w:val="00C9548C"/>
    <w:rsid w:val="00C97115"/>
    <w:rsid w:val="00CB2142"/>
    <w:rsid w:val="00CB33FF"/>
    <w:rsid w:val="00CB56C6"/>
    <w:rsid w:val="00CB6406"/>
    <w:rsid w:val="00CC029F"/>
    <w:rsid w:val="00CC5F98"/>
    <w:rsid w:val="00CC6852"/>
    <w:rsid w:val="00CD7BC1"/>
    <w:rsid w:val="00D02643"/>
    <w:rsid w:val="00D068AB"/>
    <w:rsid w:val="00D127A9"/>
    <w:rsid w:val="00D279F3"/>
    <w:rsid w:val="00D46D12"/>
    <w:rsid w:val="00D73BC0"/>
    <w:rsid w:val="00D813C4"/>
    <w:rsid w:val="00D905EB"/>
    <w:rsid w:val="00D909D8"/>
    <w:rsid w:val="00D928B1"/>
    <w:rsid w:val="00D94C83"/>
    <w:rsid w:val="00DA74F1"/>
    <w:rsid w:val="00DB2A4C"/>
    <w:rsid w:val="00DE6A05"/>
    <w:rsid w:val="00DF2097"/>
    <w:rsid w:val="00E12EAC"/>
    <w:rsid w:val="00E171D4"/>
    <w:rsid w:val="00E20CF4"/>
    <w:rsid w:val="00E24F1B"/>
    <w:rsid w:val="00E40644"/>
    <w:rsid w:val="00E412C0"/>
    <w:rsid w:val="00E50660"/>
    <w:rsid w:val="00E552F7"/>
    <w:rsid w:val="00E6030F"/>
    <w:rsid w:val="00E763B1"/>
    <w:rsid w:val="00E80451"/>
    <w:rsid w:val="00E82521"/>
    <w:rsid w:val="00E83DA7"/>
    <w:rsid w:val="00E96565"/>
    <w:rsid w:val="00EC501C"/>
    <w:rsid w:val="00EC595F"/>
    <w:rsid w:val="00EF5B3F"/>
    <w:rsid w:val="00F037FD"/>
    <w:rsid w:val="00F05720"/>
    <w:rsid w:val="00F131B3"/>
    <w:rsid w:val="00F37829"/>
    <w:rsid w:val="00F5480D"/>
    <w:rsid w:val="00F605D7"/>
    <w:rsid w:val="00F6212A"/>
    <w:rsid w:val="00F70A05"/>
    <w:rsid w:val="00F81F59"/>
    <w:rsid w:val="00F97F74"/>
    <w:rsid w:val="00FA1BC9"/>
    <w:rsid w:val="00FB3D92"/>
    <w:rsid w:val="00FB48EC"/>
    <w:rsid w:val="00FC70C2"/>
    <w:rsid w:val="00FD13D2"/>
    <w:rsid w:val="00FD7E83"/>
    <w:rsid w:val="00FE7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28B"/>
  <w15:chartTrackingRefBased/>
  <w15:docId w15:val="{F60CB04A-82E6-4758-BC66-95E51637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9D8"/>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EndnoteText">
    <w:name w:val="endnote text"/>
    <w:basedOn w:val="Normal"/>
    <w:link w:val="EndnoteTextChar"/>
    <w:uiPriority w:val="99"/>
    <w:semiHidden/>
    <w:unhideWhenUsed/>
    <w:rsid w:val="00D909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09D8"/>
    <w:rPr>
      <w:sz w:val="20"/>
      <w:szCs w:val="20"/>
    </w:rPr>
  </w:style>
  <w:style w:type="character" w:styleId="EndnoteReference">
    <w:name w:val="endnote reference"/>
    <w:basedOn w:val="DefaultParagraphFont"/>
    <w:uiPriority w:val="99"/>
    <w:semiHidden/>
    <w:unhideWhenUsed/>
    <w:rsid w:val="00D909D8"/>
    <w:rPr>
      <w:vertAlign w:val="superscript"/>
    </w:rPr>
  </w:style>
  <w:style w:type="character" w:styleId="Hyperlink">
    <w:name w:val="Hyperlink"/>
    <w:basedOn w:val="DefaultParagraphFont"/>
    <w:uiPriority w:val="99"/>
    <w:unhideWhenUsed/>
    <w:rsid w:val="00D909D8"/>
    <w:rPr>
      <w:color w:val="0563C1" w:themeColor="hyperlink"/>
      <w:u w:val="single"/>
    </w:rPr>
  </w:style>
  <w:style w:type="paragraph" w:styleId="Footer">
    <w:name w:val="footer"/>
    <w:basedOn w:val="Normal"/>
    <w:link w:val="FooterChar"/>
    <w:uiPriority w:val="99"/>
    <w:unhideWhenUsed/>
    <w:rsid w:val="00D90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9D8"/>
  </w:style>
  <w:style w:type="paragraph" w:styleId="ListParagraph">
    <w:name w:val="List Paragraph"/>
    <w:basedOn w:val="Normal"/>
    <w:uiPriority w:val="34"/>
    <w:qFormat/>
    <w:rsid w:val="00D909D8"/>
    <w:pPr>
      <w:ind w:left="720"/>
      <w:contextualSpacing/>
    </w:pPr>
  </w:style>
  <w:style w:type="character" w:styleId="FollowedHyperlink">
    <w:name w:val="FollowedHyperlink"/>
    <w:basedOn w:val="DefaultParagraphFont"/>
    <w:uiPriority w:val="99"/>
    <w:semiHidden/>
    <w:unhideWhenUsed/>
    <w:rsid w:val="003643DC"/>
    <w:rPr>
      <w:color w:val="954F72" w:themeColor="followedHyperlink"/>
      <w:u w:val="single"/>
    </w:rPr>
  </w:style>
  <w:style w:type="character" w:styleId="CommentReference">
    <w:name w:val="annotation reference"/>
    <w:basedOn w:val="DefaultParagraphFont"/>
    <w:uiPriority w:val="99"/>
    <w:semiHidden/>
    <w:unhideWhenUsed/>
    <w:rsid w:val="006942F2"/>
    <w:rPr>
      <w:sz w:val="16"/>
      <w:szCs w:val="16"/>
    </w:rPr>
  </w:style>
  <w:style w:type="paragraph" w:styleId="CommentText">
    <w:name w:val="annotation text"/>
    <w:basedOn w:val="Normal"/>
    <w:link w:val="CommentTextChar"/>
    <w:uiPriority w:val="99"/>
    <w:unhideWhenUsed/>
    <w:rsid w:val="006942F2"/>
    <w:pPr>
      <w:spacing w:line="240" w:lineRule="auto"/>
    </w:pPr>
    <w:rPr>
      <w:sz w:val="20"/>
      <w:szCs w:val="20"/>
    </w:rPr>
  </w:style>
  <w:style w:type="character" w:customStyle="1" w:styleId="CommentTextChar">
    <w:name w:val="Comment Text Char"/>
    <w:basedOn w:val="DefaultParagraphFont"/>
    <w:link w:val="CommentText"/>
    <w:uiPriority w:val="99"/>
    <w:rsid w:val="006942F2"/>
    <w:rPr>
      <w:sz w:val="20"/>
      <w:szCs w:val="20"/>
    </w:rPr>
  </w:style>
  <w:style w:type="paragraph" w:styleId="CommentSubject">
    <w:name w:val="annotation subject"/>
    <w:basedOn w:val="CommentText"/>
    <w:next w:val="CommentText"/>
    <w:link w:val="CommentSubjectChar"/>
    <w:uiPriority w:val="99"/>
    <w:semiHidden/>
    <w:unhideWhenUsed/>
    <w:rsid w:val="006942F2"/>
    <w:rPr>
      <w:b/>
      <w:bCs/>
    </w:rPr>
  </w:style>
  <w:style w:type="character" w:customStyle="1" w:styleId="CommentSubjectChar">
    <w:name w:val="Comment Subject Char"/>
    <w:basedOn w:val="CommentTextChar"/>
    <w:link w:val="CommentSubject"/>
    <w:uiPriority w:val="99"/>
    <w:semiHidden/>
    <w:rsid w:val="006942F2"/>
    <w:rPr>
      <w:b/>
      <w:bCs/>
      <w:sz w:val="20"/>
      <w:szCs w:val="20"/>
    </w:rPr>
  </w:style>
  <w:style w:type="character" w:styleId="UnresolvedMention">
    <w:name w:val="Unresolved Mention"/>
    <w:basedOn w:val="DefaultParagraphFont"/>
    <w:uiPriority w:val="99"/>
    <w:semiHidden/>
    <w:unhideWhenUsed/>
    <w:rsid w:val="00D94C83"/>
    <w:rPr>
      <w:color w:val="605E5C"/>
      <w:shd w:val="clear" w:color="auto" w:fill="E1DFDD"/>
    </w:rPr>
  </w:style>
  <w:style w:type="paragraph" w:styleId="Revision">
    <w:name w:val="Revision"/>
    <w:hidden/>
    <w:uiPriority w:val="99"/>
    <w:semiHidden/>
    <w:rsid w:val="00C9548C"/>
    <w:pPr>
      <w:spacing w:after="0" w:line="240" w:lineRule="auto"/>
    </w:pPr>
  </w:style>
  <w:style w:type="paragraph" w:styleId="Header">
    <w:name w:val="header"/>
    <w:basedOn w:val="Normal"/>
    <w:link w:val="HeaderChar"/>
    <w:uiPriority w:val="99"/>
    <w:semiHidden/>
    <w:unhideWhenUsed/>
    <w:rsid w:val="00AC2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175">
      <w:bodyDiv w:val="1"/>
      <w:marLeft w:val="0"/>
      <w:marRight w:val="0"/>
      <w:marTop w:val="0"/>
      <w:marBottom w:val="0"/>
      <w:divBdr>
        <w:top w:val="none" w:sz="0" w:space="0" w:color="auto"/>
        <w:left w:val="none" w:sz="0" w:space="0" w:color="auto"/>
        <w:bottom w:val="none" w:sz="0" w:space="0" w:color="auto"/>
        <w:right w:val="none" w:sz="0" w:space="0" w:color="auto"/>
      </w:divBdr>
    </w:div>
    <w:div w:id="106781491">
      <w:bodyDiv w:val="1"/>
      <w:marLeft w:val="0"/>
      <w:marRight w:val="0"/>
      <w:marTop w:val="0"/>
      <w:marBottom w:val="0"/>
      <w:divBdr>
        <w:top w:val="none" w:sz="0" w:space="0" w:color="auto"/>
        <w:left w:val="none" w:sz="0" w:space="0" w:color="auto"/>
        <w:bottom w:val="none" w:sz="0" w:space="0" w:color="auto"/>
        <w:right w:val="none" w:sz="0" w:space="0" w:color="auto"/>
      </w:divBdr>
    </w:div>
    <w:div w:id="316887517">
      <w:bodyDiv w:val="1"/>
      <w:marLeft w:val="0"/>
      <w:marRight w:val="0"/>
      <w:marTop w:val="0"/>
      <w:marBottom w:val="0"/>
      <w:divBdr>
        <w:top w:val="none" w:sz="0" w:space="0" w:color="auto"/>
        <w:left w:val="none" w:sz="0" w:space="0" w:color="auto"/>
        <w:bottom w:val="none" w:sz="0" w:space="0" w:color="auto"/>
        <w:right w:val="none" w:sz="0" w:space="0" w:color="auto"/>
      </w:divBdr>
    </w:div>
    <w:div w:id="798956200">
      <w:bodyDiv w:val="1"/>
      <w:marLeft w:val="0"/>
      <w:marRight w:val="0"/>
      <w:marTop w:val="0"/>
      <w:marBottom w:val="0"/>
      <w:divBdr>
        <w:top w:val="none" w:sz="0" w:space="0" w:color="auto"/>
        <w:left w:val="none" w:sz="0" w:space="0" w:color="auto"/>
        <w:bottom w:val="none" w:sz="0" w:space="0" w:color="auto"/>
        <w:right w:val="none" w:sz="0" w:space="0" w:color="auto"/>
      </w:divBdr>
    </w:div>
    <w:div w:id="1019699373">
      <w:bodyDiv w:val="1"/>
      <w:marLeft w:val="0"/>
      <w:marRight w:val="0"/>
      <w:marTop w:val="0"/>
      <w:marBottom w:val="0"/>
      <w:divBdr>
        <w:top w:val="none" w:sz="0" w:space="0" w:color="auto"/>
        <w:left w:val="none" w:sz="0" w:space="0" w:color="auto"/>
        <w:bottom w:val="none" w:sz="0" w:space="0" w:color="auto"/>
        <w:right w:val="none" w:sz="0" w:space="0" w:color="auto"/>
      </w:divBdr>
    </w:div>
    <w:div w:id="1307737041">
      <w:bodyDiv w:val="1"/>
      <w:marLeft w:val="0"/>
      <w:marRight w:val="0"/>
      <w:marTop w:val="0"/>
      <w:marBottom w:val="0"/>
      <w:divBdr>
        <w:top w:val="none" w:sz="0" w:space="0" w:color="auto"/>
        <w:left w:val="none" w:sz="0" w:space="0" w:color="auto"/>
        <w:bottom w:val="none" w:sz="0" w:space="0" w:color="auto"/>
        <w:right w:val="none" w:sz="0" w:space="0" w:color="auto"/>
      </w:divBdr>
    </w:div>
    <w:div w:id="15904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papers.ssrn.com/sol3/papers.cfm?abstract_id=3628729" TargetMode="External"/><Relationship Id="rId18" Type="http://schemas.openxmlformats.org/officeDocument/2006/relationships/hyperlink" Target="https://recruitonomics.com/it-pays-to-betransparent/" TargetMode="External"/><Relationship Id="rId26" Type="http://schemas.openxmlformats.org/officeDocument/2006/relationships/hyperlink" Target="https://www.payscale.com/content/whitepaper/Pay-Transparency-Closing-Gender-Wage-Gap.pdf" TargetMode="External"/><Relationship Id="rId3" Type="http://schemas.openxmlformats.org/officeDocument/2006/relationships/hyperlink" Target="https://onlinelibrary.wiley.com/doi/abs/10.1111/ecin.12060" TargetMode="External"/><Relationship Id="rId21" Type="http://schemas.openxmlformats.org/officeDocument/2006/relationships/hyperlink" Target="https://www.shrm.org/about-shrm/press-room/press-releases/pages/new-shrm-research-shows-pay-transparency-makes-organizations-more-competitive-leads-to-increase-in-qualified-applicants-.aspx" TargetMode="External"/><Relationship Id="rId34" Type="http://schemas.openxmlformats.org/officeDocument/2006/relationships/hyperlink" Target="https://www.payscale.com/content/report/2022-compensation-best-practices-report.pdf" TargetMode="External"/><Relationship Id="rId7" Type="http://schemas.openxmlformats.org/officeDocument/2006/relationships/hyperlink" Target="https://www.forbes.com/sites/kimelsesser/2023/02/06/women-of-color-set-lower-salary-requirements-than-white-men-according-to-job-search-site/" TargetMode="External"/><Relationship Id="rId12" Type="http://schemas.openxmlformats.org/officeDocument/2006/relationships/hyperlink" Target="https://doi.org/10.2139/ssrn.3458194" TargetMode="External"/><Relationship Id="rId17" Type="http://schemas.openxmlformats.org/officeDocument/2006/relationships/hyperlink" Target="https://www.shrm.org/resourcesandtools/hr-topics/talent-acquisition/pages/salary-ranges-.aspx" TargetMode="External"/><Relationship Id="rId25" Type="http://schemas.openxmlformats.org/officeDocument/2006/relationships/hyperlink" Target="https://www.visier.com/lp/pay-transparency/" TargetMode="External"/><Relationship Id="rId33" Type="http://schemas.openxmlformats.org/officeDocument/2006/relationships/hyperlink" Target="https://recruitonomics.com/does-colorados-pay-transparency-law-help-recruiters/" TargetMode="External"/><Relationship Id="rId2" Type="http://schemas.openxmlformats.org/officeDocument/2006/relationships/hyperlink" Target="https://www.sciencedirect.com/science/article/abs/pii/S0749597806000884" TargetMode="External"/><Relationship Id="rId16" Type="http://schemas.openxmlformats.org/officeDocument/2006/relationships/hyperlink" Target="https://nwlc.org/wp-content/uploads/2021/07/Union-Factsheet-9.8.21.pdf" TargetMode="External"/><Relationship Id="rId20" Type="http://schemas.openxmlformats.org/officeDocument/2006/relationships/hyperlink" Target="https://hiring.monster.com/resources/blog/workers-want-pay-transparency/" TargetMode="External"/><Relationship Id="rId29" Type="http://schemas.openxmlformats.org/officeDocument/2006/relationships/hyperlink" Target="https://recruitonomics.com/it-pays-to-be-transparent/" TargetMode="External"/><Relationship Id="rId1" Type="http://schemas.openxmlformats.org/officeDocument/2006/relationships/hyperlink" Target="https://onlinelibrary.wiley.com/doi/abs/10.1111/irel.12214" TargetMode="External"/><Relationship Id="rId6" Type="http://schemas.openxmlformats.org/officeDocument/2006/relationships/hyperlink" Target="https://nwlc.org/resource/wage-gap-state-by-state/" TargetMode="External"/><Relationship Id="rId11" Type="http://schemas.openxmlformats.org/officeDocument/2006/relationships/hyperlink" Target="https://psycnet.apa.org/record/2021-03654-001" TargetMode="External"/><Relationship Id="rId24" Type="http://schemas.openxmlformats.org/officeDocument/2006/relationships/hyperlink" Target="https://www.glassdoor.com/research/pay-transparency-survey-2022/" TargetMode="External"/><Relationship Id="rId32" Type="http://schemas.openxmlformats.org/officeDocument/2006/relationships/hyperlink" Target="https://www.hr-brew.com/stories/2022/09/15/how-colorado-s-equal-pay-for-equal-work-act-has-affected-hr-teams" TargetMode="External"/><Relationship Id="rId5" Type="http://schemas.openxmlformats.org/officeDocument/2006/relationships/hyperlink" Target="https://www.sciencedirect.com/science/article/abs/pii/S0167268119300290" TargetMode="External"/><Relationship Id="rId15" Type="http://schemas.openxmlformats.org/officeDocument/2006/relationships/hyperlink" Target="https://www.gao.gov/products/gao-21-67" TargetMode="External"/><Relationship Id="rId23" Type="http://schemas.openxmlformats.org/officeDocument/2006/relationships/hyperlink" Target="https://www.cnbc.com/2022/10/26/workers-overwhelmingly-support-pay-transparency.html" TargetMode="External"/><Relationship Id="rId28" Type="http://schemas.openxmlformats.org/officeDocument/2006/relationships/hyperlink" Target="https://digitalcommons.law.umaryland.edu/cgi/viewcontent.cgi?article=2093&amp;context=fac_pubs" TargetMode="External"/><Relationship Id="rId10" Type="http://schemas.openxmlformats.org/officeDocument/2006/relationships/hyperlink" Target="https://www.annualreviews.org/doi/epdf/10.1146/annurev-orgpsych-012420-055523" TargetMode="External"/><Relationship Id="rId19" Type="http://schemas.openxmlformats.org/officeDocument/2006/relationships/hyperlink" Target="https://www.resumebuilder.com/1-in-20-workers-will-quit-if-transparency-laws-reveal-they-are-paid-less-than-co-workers/" TargetMode="External"/><Relationship Id="rId31" Type="http://schemas.openxmlformats.org/officeDocument/2006/relationships/hyperlink" Target="https://cdle.colorado.gov/sites/cdle/files/documents/Equal_Pay_for_Equal_Work_Fact_Sheet_Web_0.pdf" TargetMode="External"/><Relationship Id="rId4" Type="http://schemas.openxmlformats.org/officeDocument/2006/relationships/hyperlink" Target="https://papers.ssrn.com/sol3/papers.cfm?abstract_id=3703813" TargetMode="External"/><Relationship Id="rId9" Type="http://schemas.openxmlformats.org/officeDocument/2006/relationships/hyperlink" Target="https://www.nber.org/papers/w28183" TargetMode="External"/><Relationship Id="rId14" Type="http://schemas.openxmlformats.org/officeDocument/2006/relationships/hyperlink" Target="https://www.hbs.edu/faculty/Pages/item.aspx?num=63443" TargetMode="External"/><Relationship Id="rId22" Type="http://schemas.openxmlformats.org/officeDocument/2006/relationships/hyperlink" Target="https://blog.adobe.com/en/publish/2023/01/24/adobes-future-workforce-study-reveals-what-next-generation-workforce-looking-for-in-workplace" TargetMode="External"/><Relationship Id="rId27" Type="http://schemas.openxmlformats.org/officeDocument/2006/relationships/hyperlink" Target="https://www.inc.com/marcel-schwantes/new-report-pay-transparency-may-be-key-to-keeping-your-employees-in-2021.html" TargetMode="External"/><Relationship Id="rId30" Type="http://schemas.openxmlformats.org/officeDocument/2006/relationships/hyperlink" Target="https://papers.ssrn.com/sol3/papers.cfm?abstract_id=4186234" TargetMode="External"/><Relationship Id="rId8" Type="http://schemas.openxmlformats.org/officeDocument/2006/relationships/hyperlink" Target="https://www.nber.org/papers/w18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AFFACFE4000B47B96DA405CF10BE38" ma:contentTypeVersion="12" ma:contentTypeDescription="Create a new document." ma:contentTypeScope="" ma:versionID="8bab5ea90e2781f0f016b146c448afea">
  <xsd:schema xmlns:xsd="http://www.w3.org/2001/XMLSchema" xmlns:xs="http://www.w3.org/2001/XMLSchema" xmlns:p="http://schemas.microsoft.com/office/2006/metadata/properties" xmlns:ns2="0efd59a5-3bbb-4d72-a699-f4bbf97891cd" xmlns:ns3="c3c075f8-829c-4f02-9675-97254d9eea1b" xmlns:ns4="c3761cab-aaec-4ab6-a3b5-4bd0482acd34" targetNamespace="http://schemas.microsoft.com/office/2006/metadata/properties" ma:root="true" ma:fieldsID="8476c2b4df2d776d80a2bce1a54c48c3" ns2:_="" ns3:_="" ns4:_="">
    <xsd:import namespace="0efd59a5-3bbb-4d72-a699-f4bbf97891cd"/>
    <xsd:import namespace="c3c075f8-829c-4f02-9675-97254d9eea1b"/>
    <xsd:import namespace="c3761cab-aaec-4ab6-a3b5-4bd0482acd3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d59a5-3bbb-4d72-a699-f4bbf9789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e7a5e6-f60e-406a-86c5-4a3c184acc9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075f8-829c-4f02-9675-97254d9eea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61cab-aaec-4ab6-a3b5-4bd0482acd3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f08fc2-3d3d-4709-8eff-1069540f4888}" ma:internalName="TaxCatchAll" ma:showField="CatchAllData" ma:web="c3761cab-aaec-4ab6-a3b5-4bd0482ac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3761cab-aaec-4ab6-a3b5-4bd0482acd34" xsi:nil="true"/>
    <lcf76f155ced4ddcb4097134ff3c332f xmlns="0efd59a5-3bbb-4d72-a699-f4bbf97891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C9B37F-F9D1-459A-A210-552A7FB01C86}">
  <ds:schemaRefs>
    <ds:schemaRef ds:uri="http://schemas.openxmlformats.org/officeDocument/2006/bibliography"/>
  </ds:schemaRefs>
</ds:datastoreItem>
</file>

<file path=customXml/itemProps2.xml><?xml version="1.0" encoding="utf-8"?>
<ds:datastoreItem xmlns:ds="http://schemas.openxmlformats.org/officeDocument/2006/customXml" ds:itemID="{27747250-33F5-4233-9471-A1F4E44CA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d59a5-3bbb-4d72-a699-f4bbf97891cd"/>
    <ds:schemaRef ds:uri="c3c075f8-829c-4f02-9675-97254d9eea1b"/>
    <ds:schemaRef ds:uri="c3761cab-aaec-4ab6-a3b5-4bd0482ac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5E354-F6FA-49D9-AF90-0C3E7CE2A405}">
  <ds:schemaRefs>
    <ds:schemaRef ds:uri="http://schemas.microsoft.com/sharepoint/v3/contenttype/forms"/>
  </ds:schemaRefs>
</ds:datastoreItem>
</file>

<file path=customXml/itemProps4.xml><?xml version="1.0" encoding="utf-8"?>
<ds:datastoreItem xmlns:ds="http://schemas.openxmlformats.org/officeDocument/2006/customXml" ds:itemID="{659C0FFB-470D-42B2-9F55-40259C01A89C}">
  <ds:schemaRefs>
    <ds:schemaRef ds:uri="http://schemas.microsoft.com/office/2006/metadata/properties"/>
    <ds:schemaRef ds:uri="http://schemas.microsoft.com/office/infopath/2007/PartnerControls"/>
    <ds:schemaRef ds:uri="c3761cab-aaec-4ab6-a3b5-4bd0482acd34"/>
    <ds:schemaRef ds:uri="0efd59a5-3bbb-4d72-a699-f4bbf97891cd"/>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1113</Words>
  <Characters>6346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Links>
    <vt:vector size="204" baseType="variant">
      <vt:variant>
        <vt:i4>6357044</vt:i4>
      </vt:variant>
      <vt:variant>
        <vt:i4>99</vt:i4>
      </vt:variant>
      <vt:variant>
        <vt:i4>0</vt:i4>
      </vt:variant>
      <vt:variant>
        <vt:i4>5</vt:i4>
      </vt:variant>
      <vt:variant>
        <vt:lpwstr>https://www.payscale.com/content/report/2022-compensation-best-practices-report.pdf</vt:lpwstr>
      </vt:variant>
      <vt:variant>
        <vt:lpwstr/>
      </vt:variant>
      <vt:variant>
        <vt:i4>7012406</vt:i4>
      </vt:variant>
      <vt:variant>
        <vt:i4>96</vt:i4>
      </vt:variant>
      <vt:variant>
        <vt:i4>0</vt:i4>
      </vt:variant>
      <vt:variant>
        <vt:i4>5</vt:i4>
      </vt:variant>
      <vt:variant>
        <vt:lpwstr>https://recruitonomics.com/does-colorados-pay-transparency-law-help-recruiters/</vt:lpwstr>
      </vt:variant>
      <vt:variant>
        <vt:lpwstr/>
      </vt:variant>
      <vt:variant>
        <vt:i4>852054</vt:i4>
      </vt:variant>
      <vt:variant>
        <vt:i4>93</vt:i4>
      </vt:variant>
      <vt:variant>
        <vt:i4>0</vt:i4>
      </vt:variant>
      <vt:variant>
        <vt:i4>5</vt:i4>
      </vt:variant>
      <vt:variant>
        <vt:lpwstr>https://www.hr-brew.com/stories/2022/09/15/how-colorado-s-equal-pay-for-equal-work-act-has-affected-hr-teams</vt:lpwstr>
      </vt:variant>
      <vt:variant>
        <vt:lpwstr/>
      </vt:variant>
      <vt:variant>
        <vt:i4>4718687</vt:i4>
      </vt:variant>
      <vt:variant>
        <vt:i4>90</vt:i4>
      </vt:variant>
      <vt:variant>
        <vt:i4>0</vt:i4>
      </vt:variant>
      <vt:variant>
        <vt:i4>5</vt:i4>
      </vt:variant>
      <vt:variant>
        <vt:lpwstr>https://cdle.colorado.gov/sites/cdle/files/documents/Equal_Pay_for_Equal_Work_Fact_Sheet_Web_0.pdf</vt:lpwstr>
      </vt:variant>
      <vt:variant>
        <vt:lpwstr/>
      </vt:variant>
      <vt:variant>
        <vt:i4>3342400</vt:i4>
      </vt:variant>
      <vt:variant>
        <vt:i4>87</vt:i4>
      </vt:variant>
      <vt:variant>
        <vt:i4>0</vt:i4>
      </vt:variant>
      <vt:variant>
        <vt:i4>5</vt:i4>
      </vt:variant>
      <vt:variant>
        <vt:lpwstr>https://papers.ssrn.com/sol3/papers.cfm?abstract_id=4186234</vt:lpwstr>
      </vt:variant>
      <vt:variant>
        <vt:lpwstr/>
      </vt:variant>
      <vt:variant>
        <vt:i4>458846</vt:i4>
      </vt:variant>
      <vt:variant>
        <vt:i4>84</vt:i4>
      </vt:variant>
      <vt:variant>
        <vt:i4>0</vt:i4>
      </vt:variant>
      <vt:variant>
        <vt:i4>5</vt:i4>
      </vt:variant>
      <vt:variant>
        <vt:lpwstr>https://recruitonomics.com/it-pays-to-be-transparent/</vt:lpwstr>
      </vt:variant>
      <vt:variant>
        <vt:lpwstr/>
      </vt:variant>
      <vt:variant>
        <vt:i4>5636153</vt:i4>
      </vt:variant>
      <vt:variant>
        <vt:i4>81</vt:i4>
      </vt:variant>
      <vt:variant>
        <vt:i4>0</vt:i4>
      </vt:variant>
      <vt:variant>
        <vt:i4>5</vt:i4>
      </vt:variant>
      <vt:variant>
        <vt:lpwstr>https://digitalcommons.law.umaryland.edu/cgi/viewcontent.cgi?article=2093&amp;context=fac_pubs</vt:lpwstr>
      </vt:variant>
      <vt:variant>
        <vt:lpwstr/>
      </vt:variant>
      <vt:variant>
        <vt:i4>7274549</vt:i4>
      </vt:variant>
      <vt:variant>
        <vt:i4>78</vt:i4>
      </vt:variant>
      <vt:variant>
        <vt:i4>0</vt:i4>
      </vt:variant>
      <vt:variant>
        <vt:i4>5</vt:i4>
      </vt:variant>
      <vt:variant>
        <vt:lpwstr>https://www.inc.com/marcel-schwantes/new-report-pay-transparency-may-be-key-to-keeping-your-employees-in-2021.html</vt:lpwstr>
      </vt:variant>
      <vt:variant>
        <vt:lpwstr/>
      </vt:variant>
      <vt:variant>
        <vt:i4>2031616</vt:i4>
      </vt:variant>
      <vt:variant>
        <vt:i4>75</vt:i4>
      </vt:variant>
      <vt:variant>
        <vt:i4>0</vt:i4>
      </vt:variant>
      <vt:variant>
        <vt:i4>5</vt:i4>
      </vt:variant>
      <vt:variant>
        <vt:lpwstr>https://www.payscale.com/content/whitepaper/Pay-Transparency-Closing-Gender-Wage-Gap.pdf</vt:lpwstr>
      </vt:variant>
      <vt:variant>
        <vt:lpwstr/>
      </vt:variant>
      <vt:variant>
        <vt:i4>3276854</vt:i4>
      </vt:variant>
      <vt:variant>
        <vt:i4>72</vt:i4>
      </vt:variant>
      <vt:variant>
        <vt:i4>0</vt:i4>
      </vt:variant>
      <vt:variant>
        <vt:i4>5</vt:i4>
      </vt:variant>
      <vt:variant>
        <vt:lpwstr>https://www.visier.com/lp/pay-transparency/</vt:lpwstr>
      </vt:variant>
      <vt:variant>
        <vt:lpwstr/>
      </vt:variant>
      <vt:variant>
        <vt:i4>5767172</vt:i4>
      </vt:variant>
      <vt:variant>
        <vt:i4>69</vt:i4>
      </vt:variant>
      <vt:variant>
        <vt:i4>0</vt:i4>
      </vt:variant>
      <vt:variant>
        <vt:i4>5</vt:i4>
      </vt:variant>
      <vt:variant>
        <vt:lpwstr>https://www.glassdoor.com/research/pay-transparency-survey-2022/</vt:lpwstr>
      </vt:variant>
      <vt:variant>
        <vt:lpwstr/>
      </vt:variant>
      <vt:variant>
        <vt:i4>4390998</vt:i4>
      </vt:variant>
      <vt:variant>
        <vt:i4>66</vt:i4>
      </vt:variant>
      <vt:variant>
        <vt:i4>0</vt:i4>
      </vt:variant>
      <vt:variant>
        <vt:i4>5</vt:i4>
      </vt:variant>
      <vt:variant>
        <vt:lpwstr>https://www.cnbc.com/2022/10/26/workers-overwhelmingly-support-pay-transparency.html</vt:lpwstr>
      </vt:variant>
      <vt:variant>
        <vt:lpwstr/>
      </vt:variant>
      <vt:variant>
        <vt:i4>4063351</vt:i4>
      </vt:variant>
      <vt:variant>
        <vt:i4>63</vt:i4>
      </vt:variant>
      <vt:variant>
        <vt:i4>0</vt:i4>
      </vt:variant>
      <vt:variant>
        <vt:i4>5</vt:i4>
      </vt:variant>
      <vt:variant>
        <vt:lpwstr>https://blog.adobe.com/en/publish/2023/01/24/adobes-future-workforce-study-reveals-what-next-generation-workforce-looking-for-in-workplace</vt:lpwstr>
      </vt:variant>
      <vt:variant>
        <vt:lpwstr/>
      </vt:variant>
      <vt:variant>
        <vt:i4>1900571</vt:i4>
      </vt:variant>
      <vt:variant>
        <vt:i4>60</vt:i4>
      </vt:variant>
      <vt:variant>
        <vt:i4>0</vt:i4>
      </vt:variant>
      <vt:variant>
        <vt:i4>5</vt:i4>
      </vt:variant>
      <vt:variant>
        <vt:lpwstr>https://www.shrm.org/about-shrm/press-room/press-releases/pages/new-shrm-research-shows-pay-transparency-makes-organizations-more-competitive-leads-to-increase-in-qualified-applicants-.aspx</vt:lpwstr>
      </vt:variant>
      <vt:variant>
        <vt:lpwstr/>
      </vt:variant>
      <vt:variant>
        <vt:i4>5374038</vt:i4>
      </vt:variant>
      <vt:variant>
        <vt:i4>57</vt:i4>
      </vt:variant>
      <vt:variant>
        <vt:i4>0</vt:i4>
      </vt:variant>
      <vt:variant>
        <vt:i4>5</vt:i4>
      </vt:variant>
      <vt:variant>
        <vt:lpwstr>https://hiring.monster.com/resources/blog/workers-want-pay-transparency/</vt:lpwstr>
      </vt:variant>
      <vt:variant>
        <vt:lpwstr/>
      </vt:variant>
      <vt:variant>
        <vt:i4>4718621</vt:i4>
      </vt:variant>
      <vt:variant>
        <vt:i4>54</vt:i4>
      </vt:variant>
      <vt:variant>
        <vt:i4>0</vt:i4>
      </vt:variant>
      <vt:variant>
        <vt:i4>5</vt:i4>
      </vt:variant>
      <vt:variant>
        <vt:lpwstr>https://www.resumebuilder.com/1-in-20-workers-will-quit-if-transparency-laws-reveal-they-are-paid-less-than-co-workers/</vt:lpwstr>
      </vt:variant>
      <vt:variant>
        <vt:lpwstr>:~:text=Log%20In-,1%20in%2020%20workers%20will%20quit%20if%20transparency%20laws%20reveal,paid%20less%20than%20co%2Dworkers&amp;text=Starting%20Tuesday%2C%20November%208th%2C%20NYC,any%20printed%20or%20online%20posting</vt:lpwstr>
      </vt:variant>
      <vt:variant>
        <vt:i4>5111829</vt:i4>
      </vt:variant>
      <vt:variant>
        <vt:i4>51</vt:i4>
      </vt:variant>
      <vt:variant>
        <vt:i4>0</vt:i4>
      </vt:variant>
      <vt:variant>
        <vt:i4>5</vt:i4>
      </vt:variant>
      <vt:variant>
        <vt:lpwstr>https://recruitonomics.com/it-pays-to-betransparent/</vt:lpwstr>
      </vt:variant>
      <vt:variant>
        <vt:lpwstr/>
      </vt:variant>
      <vt:variant>
        <vt:i4>655447</vt:i4>
      </vt:variant>
      <vt:variant>
        <vt:i4>48</vt:i4>
      </vt:variant>
      <vt:variant>
        <vt:i4>0</vt:i4>
      </vt:variant>
      <vt:variant>
        <vt:i4>5</vt:i4>
      </vt:variant>
      <vt:variant>
        <vt:lpwstr>https://www.shrm.org/resourcesandtools/hr-topics/talent-acquisition/pages/salary-ranges-.aspx</vt:lpwstr>
      </vt:variant>
      <vt:variant>
        <vt:lpwstr/>
      </vt:variant>
      <vt:variant>
        <vt:i4>7929890</vt:i4>
      </vt:variant>
      <vt:variant>
        <vt:i4>45</vt:i4>
      </vt:variant>
      <vt:variant>
        <vt:i4>0</vt:i4>
      </vt:variant>
      <vt:variant>
        <vt:i4>5</vt:i4>
      </vt:variant>
      <vt:variant>
        <vt:lpwstr>https://nwlc.org/wp-content/uploads/2021/07/Union-Factsheet-9.8.21.pdf</vt:lpwstr>
      </vt:variant>
      <vt:variant>
        <vt:lpwstr/>
      </vt:variant>
      <vt:variant>
        <vt:i4>6357027</vt:i4>
      </vt:variant>
      <vt:variant>
        <vt:i4>42</vt:i4>
      </vt:variant>
      <vt:variant>
        <vt:i4>0</vt:i4>
      </vt:variant>
      <vt:variant>
        <vt:i4>5</vt:i4>
      </vt:variant>
      <vt:variant>
        <vt:lpwstr>https://www.gao.gov/products/gao-21-67</vt:lpwstr>
      </vt:variant>
      <vt:variant>
        <vt:lpwstr/>
      </vt:variant>
      <vt:variant>
        <vt:i4>5439511</vt:i4>
      </vt:variant>
      <vt:variant>
        <vt:i4>39</vt:i4>
      </vt:variant>
      <vt:variant>
        <vt:i4>0</vt:i4>
      </vt:variant>
      <vt:variant>
        <vt:i4>5</vt:i4>
      </vt:variant>
      <vt:variant>
        <vt:lpwstr>https://www.hbs.edu/faculty/Pages/item.aspx?num=63443</vt:lpwstr>
      </vt:variant>
      <vt:variant>
        <vt:lpwstr/>
      </vt:variant>
      <vt:variant>
        <vt:i4>3866696</vt:i4>
      </vt:variant>
      <vt:variant>
        <vt:i4>36</vt:i4>
      </vt:variant>
      <vt:variant>
        <vt:i4>0</vt:i4>
      </vt:variant>
      <vt:variant>
        <vt:i4>5</vt:i4>
      </vt:variant>
      <vt:variant>
        <vt:lpwstr>https://papers.ssrn.com/sol3/papers.cfm?abstract_id=3628729</vt:lpwstr>
      </vt:variant>
      <vt:variant>
        <vt:lpwstr/>
      </vt:variant>
      <vt:variant>
        <vt:i4>852040</vt:i4>
      </vt:variant>
      <vt:variant>
        <vt:i4>33</vt:i4>
      </vt:variant>
      <vt:variant>
        <vt:i4>0</vt:i4>
      </vt:variant>
      <vt:variant>
        <vt:i4>5</vt:i4>
      </vt:variant>
      <vt:variant>
        <vt:lpwstr>https://doi.org/10.2139/ssrn.3458194</vt:lpwstr>
      </vt:variant>
      <vt:variant>
        <vt:lpwstr/>
      </vt:variant>
      <vt:variant>
        <vt:i4>1114132</vt:i4>
      </vt:variant>
      <vt:variant>
        <vt:i4>30</vt:i4>
      </vt:variant>
      <vt:variant>
        <vt:i4>0</vt:i4>
      </vt:variant>
      <vt:variant>
        <vt:i4>5</vt:i4>
      </vt:variant>
      <vt:variant>
        <vt:lpwstr>https://psycnet.apa.org/record/2021-03654-001</vt:lpwstr>
      </vt:variant>
      <vt:variant>
        <vt:lpwstr/>
      </vt:variant>
      <vt:variant>
        <vt:i4>4522064</vt:i4>
      </vt:variant>
      <vt:variant>
        <vt:i4>27</vt:i4>
      </vt:variant>
      <vt:variant>
        <vt:i4>0</vt:i4>
      </vt:variant>
      <vt:variant>
        <vt:i4>5</vt:i4>
      </vt:variant>
      <vt:variant>
        <vt:lpwstr>https://www.annualreviews.org/doi/epdf/10.1146/annurev-orgpsych-012420-055523</vt:lpwstr>
      </vt:variant>
      <vt:variant>
        <vt:lpwstr/>
      </vt:variant>
      <vt:variant>
        <vt:i4>3997752</vt:i4>
      </vt:variant>
      <vt:variant>
        <vt:i4>24</vt:i4>
      </vt:variant>
      <vt:variant>
        <vt:i4>0</vt:i4>
      </vt:variant>
      <vt:variant>
        <vt:i4>5</vt:i4>
      </vt:variant>
      <vt:variant>
        <vt:lpwstr>https://www.nber.org/papers/w28183</vt:lpwstr>
      </vt:variant>
      <vt:variant>
        <vt:lpwstr/>
      </vt:variant>
      <vt:variant>
        <vt:i4>3670065</vt:i4>
      </vt:variant>
      <vt:variant>
        <vt:i4>21</vt:i4>
      </vt:variant>
      <vt:variant>
        <vt:i4>0</vt:i4>
      </vt:variant>
      <vt:variant>
        <vt:i4>5</vt:i4>
      </vt:variant>
      <vt:variant>
        <vt:lpwstr>https://www.nber.org/papers/w18511</vt:lpwstr>
      </vt:variant>
      <vt:variant>
        <vt:lpwstr/>
      </vt:variant>
      <vt:variant>
        <vt:i4>1900621</vt:i4>
      </vt:variant>
      <vt:variant>
        <vt:i4>18</vt:i4>
      </vt:variant>
      <vt:variant>
        <vt:i4>0</vt:i4>
      </vt:variant>
      <vt:variant>
        <vt:i4>5</vt:i4>
      </vt:variant>
      <vt:variant>
        <vt:lpwstr>https://www.forbes.com/sites/kimelsesser/2023/02/06/women-of-color-set-lower-salary-requirements-than-white-men-according-to-job-search-site/</vt:lpwstr>
      </vt:variant>
      <vt:variant>
        <vt:lpwstr/>
      </vt:variant>
      <vt:variant>
        <vt:i4>3211390</vt:i4>
      </vt:variant>
      <vt:variant>
        <vt:i4>15</vt:i4>
      </vt:variant>
      <vt:variant>
        <vt:i4>0</vt:i4>
      </vt:variant>
      <vt:variant>
        <vt:i4>5</vt:i4>
      </vt:variant>
      <vt:variant>
        <vt:lpwstr>https://nwlc.org/resource/wage-gap-state-by-state/</vt:lpwstr>
      </vt:variant>
      <vt:variant>
        <vt:lpwstr/>
      </vt:variant>
      <vt:variant>
        <vt:i4>2621543</vt:i4>
      </vt:variant>
      <vt:variant>
        <vt:i4>12</vt:i4>
      </vt:variant>
      <vt:variant>
        <vt:i4>0</vt:i4>
      </vt:variant>
      <vt:variant>
        <vt:i4>5</vt:i4>
      </vt:variant>
      <vt:variant>
        <vt:lpwstr>https://www.sciencedirect.com/science/article/abs/pii/S0167268119300290</vt:lpwstr>
      </vt:variant>
      <vt:variant>
        <vt:lpwstr/>
      </vt:variant>
      <vt:variant>
        <vt:i4>3276869</vt:i4>
      </vt:variant>
      <vt:variant>
        <vt:i4>9</vt:i4>
      </vt:variant>
      <vt:variant>
        <vt:i4>0</vt:i4>
      </vt:variant>
      <vt:variant>
        <vt:i4>5</vt:i4>
      </vt:variant>
      <vt:variant>
        <vt:lpwstr>https://papers.ssrn.com/sol3/papers.cfm?abstract_id=3703813</vt:lpwstr>
      </vt:variant>
      <vt:variant>
        <vt:lpwstr/>
      </vt:variant>
      <vt:variant>
        <vt:i4>7864433</vt:i4>
      </vt:variant>
      <vt:variant>
        <vt:i4>6</vt:i4>
      </vt:variant>
      <vt:variant>
        <vt:i4>0</vt:i4>
      </vt:variant>
      <vt:variant>
        <vt:i4>5</vt:i4>
      </vt:variant>
      <vt:variant>
        <vt:lpwstr>https://onlinelibrary.wiley.com/doi/abs/10.1111/ecin.12060</vt:lpwstr>
      </vt:variant>
      <vt:variant>
        <vt:lpwstr/>
      </vt:variant>
      <vt:variant>
        <vt:i4>2162796</vt:i4>
      </vt:variant>
      <vt:variant>
        <vt:i4>3</vt:i4>
      </vt:variant>
      <vt:variant>
        <vt:i4>0</vt:i4>
      </vt:variant>
      <vt:variant>
        <vt:i4>5</vt:i4>
      </vt:variant>
      <vt:variant>
        <vt:lpwstr>https://www.sciencedirect.com/science/article/abs/pii/S0749597806000884</vt:lpwstr>
      </vt:variant>
      <vt:variant>
        <vt:lpwstr/>
      </vt:variant>
      <vt:variant>
        <vt:i4>7143542</vt:i4>
      </vt:variant>
      <vt:variant>
        <vt:i4>0</vt:i4>
      </vt:variant>
      <vt:variant>
        <vt:i4>0</vt:i4>
      </vt:variant>
      <vt:variant>
        <vt:i4>5</vt:i4>
      </vt:variant>
      <vt:variant>
        <vt:lpwstr>https://onlinelibrary.wiley.com/doi/abs/10.1111/irel.12214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Hae Kim</dc:creator>
  <cp:keywords/>
  <dc:description/>
  <cp:lastModifiedBy>Johnson, Andrea</cp:lastModifiedBy>
  <cp:revision>151</cp:revision>
  <cp:lastPrinted>2023-03-21T00:43:00Z</cp:lastPrinted>
  <dcterms:created xsi:type="dcterms:W3CDTF">2023-03-20T13:11:00Z</dcterms:created>
  <dcterms:modified xsi:type="dcterms:W3CDTF">2023-03-21T01:00:00Z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ece8e941-967d-4829-860c-ecf46b931407</vt:lpwstr>
  </property>
  <property fmtid="{D5CDD505-2E9C-101B-9397-08002B2CF9AE}" pid="3" name="ContentTypeId">
    <vt:lpwstr>0x010100EFAFFACFE4000B47B96DA405CF10BE38</vt:lpwstr>
  </property>
  <property fmtid="{D5CDD505-2E9C-101B-9397-08002B2CF9AE}" pid="4" name="MediaServiceImageTags">
    <vt:lpwstr/>
  </property>
</Properties>
</file>